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CF" w:rsidRDefault="003F58CF" w:rsidP="003F58CF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3F58CF" w:rsidRPr="00E475E5" w:rsidRDefault="003F58CF" w:rsidP="00E475E5">
      <w:pPr>
        <w:jc w:val="right"/>
        <w:rPr>
          <w:rFonts w:ascii="Arial" w:hAnsi="Arial" w:cs="Arial"/>
          <w:i/>
          <w:sz w:val="22"/>
          <w:szCs w:val="22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 w:rsidR="00E475E5">
        <w:rPr>
          <w:rFonts w:ascii="Arial" w:hAnsi="Arial" w:cs="Arial"/>
          <w:i/>
          <w:sz w:val="22"/>
          <w:szCs w:val="22"/>
          <w:lang w:val="sr-Cyrl-CS"/>
        </w:rPr>
        <w:t>Приједлог</w:t>
      </w:r>
    </w:p>
    <w:p w:rsidR="003F58CF" w:rsidRPr="006D2A9E" w:rsidRDefault="003F58CF" w:rsidP="00C4550F">
      <w:pPr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На основу члана 80 став (1) и став (4) </w:t>
      </w:r>
      <w:r w:rsidRPr="00C04DE5">
        <w:rPr>
          <w:rFonts w:ascii="Arial" w:hAnsi="Arial" w:cs="Arial"/>
          <w:sz w:val="20"/>
          <w:szCs w:val="20"/>
          <w:lang w:val="sr-Cyrl-CS"/>
        </w:rPr>
        <w:t>Закона о уређењу простора и грађењу</w:t>
      </w:r>
      <w:r w:rsidR="00E475E5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475E5" w:rsidRPr="00392EC9">
        <w:rPr>
          <w:rFonts w:ascii="Arial" w:hAnsi="Arial" w:cs="Arial"/>
          <w:sz w:val="20"/>
          <w:szCs w:val="20"/>
        </w:rPr>
        <w:t>("</w:t>
      </w:r>
      <w:proofErr w:type="spellStart"/>
      <w:r w:rsidR="00E475E5" w:rsidRPr="00392EC9">
        <w:rPr>
          <w:rFonts w:ascii="Arial" w:hAnsi="Arial" w:cs="Arial"/>
          <w:sz w:val="20"/>
          <w:szCs w:val="20"/>
        </w:rPr>
        <w:t>Службени</w:t>
      </w:r>
      <w:proofErr w:type="spellEnd"/>
      <w:r w:rsidR="00E475E5" w:rsidRPr="00392E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5E5" w:rsidRPr="00392EC9">
        <w:rPr>
          <w:rFonts w:ascii="Arial" w:hAnsi="Arial" w:cs="Arial"/>
          <w:sz w:val="20"/>
          <w:szCs w:val="20"/>
        </w:rPr>
        <w:t>гласник</w:t>
      </w:r>
      <w:proofErr w:type="spellEnd"/>
      <w:r w:rsidR="00E475E5" w:rsidRPr="00392E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5E5" w:rsidRPr="00392EC9">
        <w:rPr>
          <w:rFonts w:ascii="Arial" w:hAnsi="Arial" w:cs="Arial"/>
          <w:sz w:val="20"/>
          <w:szCs w:val="20"/>
        </w:rPr>
        <w:t>Републике</w:t>
      </w:r>
      <w:proofErr w:type="spellEnd"/>
      <w:r w:rsidR="00E475E5" w:rsidRPr="00392E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5E5" w:rsidRPr="00392EC9">
        <w:rPr>
          <w:rFonts w:ascii="Arial" w:hAnsi="Arial" w:cs="Arial"/>
          <w:sz w:val="20"/>
          <w:szCs w:val="20"/>
        </w:rPr>
        <w:t>Српске</w:t>
      </w:r>
      <w:proofErr w:type="spellEnd"/>
      <w:r w:rsidR="00E475E5" w:rsidRPr="00392EC9">
        <w:rPr>
          <w:rFonts w:ascii="Arial" w:hAnsi="Arial" w:cs="Arial"/>
          <w:sz w:val="20"/>
          <w:szCs w:val="20"/>
        </w:rPr>
        <w:t>"</w:t>
      </w:r>
      <w:r w:rsidR="00E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5E5">
        <w:rPr>
          <w:rFonts w:ascii="Arial" w:hAnsi="Arial" w:cs="Arial"/>
          <w:sz w:val="20"/>
          <w:szCs w:val="20"/>
        </w:rPr>
        <w:t>број</w:t>
      </w:r>
      <w:proofErr w:type="spellEnd"/>
      <w:r w:rsidR="00E475E5">
        <w:rPr>
          <w:rFonts w:ascii="Arial" w:hAnsi="Arial" w:cs="Arial"/>
          <w:sz w:val="20"/>
          <w:szCs w:val="20"/>
        </w:rPr>
        <w:t xml:space="preserve"> 40/13, 2/15-Одлука УС, 106/15, 3/16</w:t>
      </w:r>
      <w:r w:rsidR="00E475E5">
        <w:rPr>
          <w:rFonts w:ascii="Arial" w:hAnsi="Arial" w:cs="Arial"/>
          <w:sz w:val="20"/>
          <w:szCs w:val="20"/>
          <w:lang w:val="sr-Cyrl-BA"/>
        </w:rPr>
        <w:t>,</w:t>
      </w:r>
      <w:r w:rsidR="00E475E5">
        <w:rPr>
          <w:rFonts w:ascii="Arial" w:hAnsi="Arial" w:cs="Arial"/>
          <w:sz w:val="20"/>
          <w:szCs w:val="20"/>
        </w:rPr>
        <w:t xml:space="preserve"> 104/18</w:t>
      </w:r>
      <w:r w:rsidR="00E475E5">
        <w:rPr>
          <w:rFonts w:ascii="Arial" w:hAnsi="Arial" w:cs="Arial"/>
          <w:sz w:val="20"/>
          <w:szCs w:val="20"/>
          <w:lang w:val="sr-Cyrl-BA"/>
        </w:rPr>
        <w:t>-Одлука УС и 84/19</w:t>
      </w:r>
      <w:r w:rsidRPr="006D2A9E">
        <w:rPr>
          <w:rFonts w:ascii="Arial" w:hAnsi="Arial" w:cs="Arial"/>
          <w:sz w:val="20"/>
          <w:szCs w:val="20"/>
          <w:lang w:val="sr-Cyrl-CS"/>
        </w:rPr>
        <w:t xml:space="preserve">), и </w:t>
      </w:r>
      <w:r w:rsidRPr="006D2A9E">
        <w:rPr>
          <w:rFonts w:ascii="Arial" w:hAnsi="Arial" w:cs="Arial"/>
          <w:sz w:val="20"/>
          <w:szCs w:val="20"/>
          <w:lang w:val="ru-RU"/>
        </w:rPr>
        <w:t>члана 36. Статута општине Невесиње (</w:t>
      </w:r>
      <w:r>
        <w:rPr>
          <w:rFonts w:ascii="Arial" w:hAnsi="Arial" w:cs="Arial"/>
          <w:sz w:val="20"/>
          <w:szCs w:val="20"/>
          <w:lang w:val="sr-Cyrl-CS"/>
        </w:rPr>
        <w:t>''</w:t>
      </w:r>
      <w:r w:rsidRPr="006D2A9E">
        <w:rPr>
          <w:rFonts w:ascii="Arial" w:hAnsi="Arial" w:cs="Arial"/>
          <w:sz w:val="20"/>
          <w:szCs w:val="20"/>
          <w:lang w:val="ru-RU"/>
        </w:rPr>
        <w:t>Службени гласник општине Невесиње</w:t>
      </w:r>
      <w:r>
        <w:rPr>
          <w:rFonts w:ascii="Arial" w:hAnsi="Arial" w:cs="Arial"/>
          <w:sz w:val="20"/>
          <w:szCs w:val="20"/>
          <w:lang w:val="sr-Cyrl-CS"/>
        </w:rPr>
        <w:t>''</w:t>
      </w:r>
      <w:r w:rsidRPr="006D2A9E">
        <w:rPr>
          <w:rFonts w:ascii="Arial" w:hAnsi="Arial" w:cs="Arial"/>
          <w:sz w:val="20"/>
          <w:szCs w:val="20"/>
          <w:lang w:val="ru-RU"/>
        </w:rPr>
        <w:t>број 6/17</w:t>
      </w:r>
      <w:r>
        <w:rPr>
          <w:rFonts w:ascii="Arial" w:hAnsi="Arial" w:cs="Arial"/>
          <w:sz w:val="20"/>
          <w:szCs w:val="20"/>
          <w:lang w:val="ru-RU"/>
        </w:rPr>
        <w:t xml:space="preserve"> и 16/17</w:t>
      </w:r>
      <w:r w:rsidRPr="006D2A9E">
        <w:rPr>
          <w:rFonts w:ascii="Arial" w:hAnsi="Arial" w:cs="Arial"/>
          <w:sz w:val="20"/>
          <w:szCs w:val="20"/>
          <w:lang w:val="ru-RU"/>
        </w:rPr>
        <w:t>), Скупштина општине Невесиње на својој</w:t>
      </w:r>
      <w:r>
        <w:rPr>
          <w:rFonts w:ascii="Arial" w:hAnsi="Arial" w:cs="Arial"/>
          <w:sz w:val="20"/>
          <w:szCs w:val="20"/>
          <w:lang w:val="sr-Cyrl-CS"/>
        </w:rPr>
        <w:t xml:space="preserve"> ___</w:t>
      </w:r>
      <w:r w:rsidRPr="006D2A9E">
        <w:rPr>
          <w:rFonts w:ascii="Arial" w:hAnsi="Arial" w:cs="Arial"/>
          <w:sz w:val="20"/>
          <w:szCs w:val="20"/>
          <w:lang w:val="ru-RU"/>
        </w:rPr>
        <w:t>р</w:t>
      </w:r>
      <w:r>
        <w:rPr>
          <w:rFonts w:ascii="Arial" w:hAnsi="Arial" w:cs="Arial"/>
          <w:sz w:val="20"/>
          <w:szCs w:val="20"/>
          <w:lang w:val="ru-RU"/>
        </w:rPr>
        <w:t xml:space="preserve">едовној сједници одржаној дана </w:t>
      </w:r>
      <w:r>
        <w:rPr>
          <w:rFonts w:ascii="Arial" w:hAnsi="Arial" w:cs="Arial"/>
          <w:sz w:val="20"/>
          <w:szCs w:val="20"/>
          <w:lang w:val="hr-HR"/>
        </w:rPr>
        <w:t>_____</w:t>
      </w:r>
      <w:r>
        <w:rPr>
          <w:rFonts w:ascii="Arial" w:hAnsi="Arial" w:cs="Arial"/>
          <w:sz w:val="20"/>
          <w:szCs w:val="20"/>
        </w:rPr>
        <w:t>___</w:t>
      </w:r>
      <w:r w:rsidR="00A43B45">
        <w:rPr>
          <w:rFonts w:ascii="Arial" w:hAnsi="Arial" w:cs="Arial"/>
          <w:sz w:val="20"/>
          <w:szCs w:val="20"/>
        </w:rPr>
        <w:t>202</w:t>
      </w:r>
      <w:r w:rsidR="00617D21">
        <w:rPr>
          <w:rFonts w:ascii="Arial" w:hAnsi="Arial" w:cs="Arial"/>
          <w:sz w:val="20"/>
          <w:szCs w:val="20"/>
          <w:lang w:val="hr-HR"/>
        </w:rPr>
        <w:t>6</w:t>
      </w:r>
      <w:r>
        <w:rPr>
          <w:rFonts w:ascii="Arial" w:hAnsi="Arial" w:cs="Arial"/>
          <w:sz w:val="20"/>
          <w:szCs w:val="20"/>
          <w:lang w:val="hr-HR"/>
        </w:rPr>
        <w:t>.</w:t>
      </w:r>
      <w:r w:rsidRPr="006D2A9E">
        <w:rPr>
          <w:rFonts w:ascii="Arial" w:hAnsi="Arial" w:cs="Arial"/>
          <w:sz w:val="20"/>
          <w:szCs w:val="20"/>
          <w:lang w:val="ru-RU"/>
        </w:rPr>
        <w:t>године,</w:t>
      </w:r>
      <w:r w:rsidR="00A43B45">
        <w:rPr>
          <w:rFonts w:ascii="Arial" w:hAnsi="Arial" w:cs="Arial"/>
          <w:sz w:val="20"/>
          <w:szCs w:val="20"/>
          <w:lang w:val="ru-RU"/>
        </w:rPr>
        <w:t xml:space="preserve">    </w:t>
      </w:r>
      <w:r w:rsidRPr="006D2A9E">
        <w:rPr>
          <w:rFonts w:ascii="Arial" w:hAnsi="Arial" w:cs="Arial"/>
          <w:bCs/>
          <w:sz w:val="20"/>
          <w:szCs w:val="20"/>
          <w:lang w:val="ru-RU"/>
        </w:rPr>
        <w:t>д о н о с и</w:t>
      </w:r>
    </w:p>
    <w:p w:rsidR="003F58CF" w:rsidRPr="006D2A9E" w:rsidRDefault="003F58CF" w:rsidP="003F58CF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3F58CF" w:rsidRPr="006D2A9E" w:rsidRDefault="003F58CF" w:rsidP="003F58CF">
      <w:pPr>
        <w:pStyle w:val="Naslov1"/>
        <w:rPr>
          <w:rFonts w:ascii="Arial" w:hAnsi="Arial" w:cs="Arial"/>
          <w:sz w:val="20"/>
          <w:szCs w:val="20"/>
          <w:lang w:val="ru-RU"/>
        </w:rPr>
      </w:pPr>
      <w:r w:rsidRPr="006D2A9E">
        <w:rPr>
          <w:rFonts w:ascii="Arial" w:hAnsi="Arial" w:cs="Arial"/>
          <w:sz w:val="20"/>
          <w:szCs w:val="20"/>
          <w:lang w:val="ru-RU"/>
        </w:rPr>
        <w:t>ОДЛУКУ</w:t>
      </w:r>
    </w:p>
    <w:p w:rsidR="003F58CF" w:rsidRPr="006D2A9E" w:rsidRDefault="003F58CF" w:rsidP="003F58CF">
      <w:pPr>
        <w:pStyle w:val="Tijeloteksta3"/>
        <w:rPr>
          <w:rFonts w:ascii="Arial" w:hAnsi="Arial" w:cs="Arial"/>
          <w:bCs w:val="0"/>
          <w:sz w:val="20"/>
          <w:szCs w:val="20"/>
          <w:lang w:val="sr-Cyrl-CS"/>
        </w:rPr>
      </w:pPr>
      <w:r w:rsidRPr="006D2A9E">
        <w:rPr>
          <w:rFonts w:ascii="Arial" w:hAnsi="Arial" w:cs="Arial"/>
          <w:bCs w:val="0"/>
          <w:sz w:val="20"/>
          <w:szCs w:val="20"/>
          <w:lang w:val="ru-RU"/>
        </w:rPr>
        <w:t>о утврђивању просјечне, коначне, грађевинске цијене м2 корисне површине стамбеног и пословног простора, и висини накнаде за ренту (природне и локацијске погодности и погодности и</w:t>
      </w:r>
      <w:r>
        <w:rPr>
          <w:rFonts w:ascii="Arial" w:hAnsi="Arial" w:cs="Arial"/>
          <w:bCs w:val="0"/>
          <w:sz w:val="20"/>
          <w:szCs w:val="20"/>
          <w:lang w:val="ru-RU"/>
        </w:rPr>
        <w:t xml:space="preserve">зграђене инфраструктуре) за </w:t>
      </w:r>
      <w:r w:rsidR="00E727BF">
        <w:rPr>
          <w:rFonts w:ascii="Arial" w:hAnsi="Arial" w:cs="Arial"/>
          <w:bCs w:val="0"/>
          <w:sz w:val="20"/>
          <w:szCs w:val="20"/>
        </w:rPr>
        <w:t>2026</w:t>
      </w:r>
      <w:r>
        <w:rPr>
          <w:rFonts w:ascii="Arial" w:hAnsi="Arial" w:cs="Arial"/>
          <w:bCs w:val="0"/>
          <w:sz w:val="20"/>
          <w:szCs w:val="20"/>
          <w:lang w:val="ru-RU"/>
        </w:rPr>
        <w:t>.</w:t>
      </w:r>
      <w:r w:rsidRPr="006D2A9E">
        <w:rPr>
          <w:rFonts w:ascii="Arial" w:hAnsi="Arial" w:cs="Arial"/>
          <w:bCs w:val="0"/>
          <w:sz w:val="20"/>
          <w:szCs w:val="20"/>
          <w:lang w:val="ru-RU"/>
        </w:rPr>
        <w:t xml:space="preserve"> годину </w:t>
      </w:r>
    </w:p>
    <w:p w:rsidR="003F58CF" w:rsidRPr="006D2A9E" w:rsidRDefault="003F58CF" w:rsidP="003F58CF">
      <w:pPr>
        <w:pStyle w:val="Tijeloteksta2"/>
        <w:rPr>
          <w:rFonts w:ascii="Arial" w:hAnsi="Arial" w:cs="Arial"/>
          <w:sz w:val="20"/>
          <w:szCs w:val="20"/>
          <w:lang w:val="bs-Cyrl-BA"/>
        </w:rPr>
      </w:pPr>
    </w:p>
    <w:p w:rsidR="003F58CF" w:rsidRDefault="003F58CF" w:rsidP="003F58CF">
      <w:pPr>
        <w:pStyle w:val="Tijeloteksta2"/>
        <w:jc w:val="center"/>
        <w:rPr>
          <w:rFonts w:ascii="Arial" w:hAnsi="Arial" w:cs="Arial"/>
          <w:sz w:val="20"/>
          <w:szCs w:val="20"/>
          <w:lang w:val="bs-Latn-BA"/>
        </w:rPr>
      </w:pPr>
      <w:r w:rsidRPr="006D2A9E">
        <w:rPr>
          <w:rFonts w:ascii="Arial" w:hAnsi="Arial" w:cs="Arial"/>
          <w:sz w:val="20"/>
          <w:szCs w:val="20"/>
          <w:lang w:val="bs-Latn-BA"/>
        </w:rPr>
        <w:t>I</w:t>
      </w:r>
    </w:p>
    <w:p w:rsidR="003F58CF" w:rsidRPr="006D2A9E" w:rsidRDefault="003F58CF" w:rsidP="003F58CF">
      <w:pPr>
        <w:pStyle w:val="Tijeloteksta2"/>
        <w:jc w:val="center"/>
        <w:rPr>
          <w:rFonts w:ascii="Arial" w:hAnsi="Arial" w:cs="Arial"/>
          <w:sz w:val="20"/>
          <w:szCs w:val="20"/>
          <w:lang w:val="bs-Latn-BA"/>
        </w:rPr>
      </w:pPr>
    </w:p>
    <w:p w:rsidR="003F58CF" w:rsidRPr="006D2A9E" w:rsidRDefault="003F58CF" w:rsidP="00C4550F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6D2A9E">
        <w:rPr>
          <w:rFonts w:ascii="Arial" w:hAnsi="Arial" w:cs="Arial"/>
          <w:sz w:val="20"/>
          <w:szCs w:val="20"/>
          <w:lang w:val="ru-RU"/>
        </w:rPr>
        <w:t>Овом Одлуком утврђује се просјечна,коначна,</w:t>
      </w:r>
      <w:r w:rsidR="00C4550F">
        <w:rPr>
          <w:rFonts w:ascii="Arial" w:hAnsi="Arial" w:cs="Arial"/>
          <w:sz w:val="20"/>
          <w:szCs w:val="20"/>
          <w:lang w:val="ru-RU"/>
        </w:rPr>
        <w:t>грађевинска цијена м</w:t>
      </w:r>
      <w:r w:rsidR="00C4550F">
        <w:rPr>
          <w:rFonts w:ascii="Arial" w:hAnsi="Arial" w:cs="Arial"/>
          <w:sz w:val="20"/>
          <w:szCs w:val="20"/>
          <w:vertAlign w:val="superscript"/>
          <w:lang w:val="hr-HR"/>
        </w:rPr>
        <w:t>2</w:t>
      </w:r>
      <w:r w:rsidRPr="006D2A9E">
        <w:rPr>
          <w:rFonts w:ascii="Arial" w:hAnsi="Arial" w:cs="Arial"/>
          <w:sz w:val="20"/>
          <w:szCs w:val="20"/>
          <w:lang w:val="ru-RU"/>
        </w:rPr>
        <w:t xml:space="preserve"> корисне површине стамбеног и пословног простора из претходне године на подручју општине Невесиње.</w:t>
      </w:r>
    </w:p>
    <w:p w:rsidR="003F58CF" w:rsidRPr="007D407B" w:rsidRDefault="003F58CF" w:rsidP="003F58CF">
      <w:pPr>
        <w:jc w:val="both"/>
        <w:rPr>
          <w:rFonts w:ascii="Arial" w:hAnsi="Arial" w:cs="Arial"/>
          <w:sz w:val="20"/>
          <w:szCs w:val="20"/>
        </w:rPr>
      </w:pPr>
      <w:r w:rsidRPr="006D2A9E">
        <w:rPr>
          <w:rFonts w:ascii="Arial" w:hAnsi="Arial" w:cs="Arial"/>
          <w:sz w:val="20"/>
          <w:szCs w:val="20"/>
          <w:lang w:val="ru-RU"/>
        </w:rPr>
        <w:t>Просјечна</w:t>
      </w:r>
      <w:r w:rsidR="00C4550F">
        <w:rPr>
          <w:rFonts w:ascii="Arial" w:hAnsi="Arial" w:cs="Arial"/>
          <w:sz w:val="20"/>
          <w:szCs w:val="20"/>
          <w:lang w:val="ru-RU"/>
        </w:rPr>
        <w:t>, коначна, грађевинска цијена м</w:t>
      </w:r>
      <w:r w:rsidR="00C4550F">
        <w:rPr>
          <w:rFonts w:ascii="Arial" w:hAnsi="Arial" w:cs="Arial"/>
          <w:sz w:val="20"/>
          <w:szCs w:val="20"/>
          <w:vertAlign w:val="superscript"/>
          <w:lang w:val="hr-HR"/>
        </w:rPr>
        <w:t>2</w:t>
      </w:r>
      <w:r w:rsidRPr="006D2A9E">
        <w:rPr>
          <w:rFonts w:ascii="Arial" w:hAnsi="Arial" w:cs="Arial"/>
          <w:sz w:val="20"/>
          <w:szCs w:val="20"/>
          <w:lang w:val="ru-RU"/>
        </w:rPr>
        <w:t xml:space="preserve"> корисне површине ст</w:t>
      </w:r>
      <w:r>
        <w:rPr>
          <w:rFonts w:ascii="Arial" w:hAnsi="Arial" w:cs="Arial"/>
          <w:sz w:val="20"/>
          <w:szCs w:val="20"/>
          <w:lang w:val="sr-Latn-BA"/>
        </w:rPr>
        <w:t>a</w:t>
      </w:r>
      <w:r w:rsidRPr="006D2A9E">
        <w:rPr>
          <w:rFonts w:ascii="Arial" w:hAnsi="Arial" w:cs="Arial"/>
          <w:sz w:val="20"/>
          <w:szCs w:val="20"/>
          <w:lang w:val="ru-RU"/>
        </w:rPr>
        <w:t xml:space="preserve">мбеног и пословног простора из претходне године на подручју општине Невесиње утврђује се у износу од 1.000,00 КМ </w:t>
      </w:r>
      <w:r>
        <w:rPr>
          <w:rFonts w:ascii="Arial" w:hAnsi="Arial" w:cs="Arial"/>
          <w:sz w:val="20"/>
          <w:szCs w:val="20"/>
          <w:lang w:val="ru-RU"/>
        </w:rPr>
        <w:t>(ј</w:t>
      </w:r>
      <w:r w:rsidRPr="006D2A9E">
        <w:rPr>
          <w:rFonts w:ascii="Arial" w:hAnsi="Arial" w:cs="Arial"/>
          <w:sz w:val="20"/>
          <w:szCs w:val="20"/>
          <w:lang w:val="ru-RU"/>
        </w:rPr>
        <w:t>еднахиљада КМ)</w:t>
      </w:r>
      <w:r>
        <w:rPr>
          <w:rFonts w:ascii="Arial" w:hAnsi="Arial" w:cs="Arial"/>
          <w:sz w:val="20"/>
          <w:szCs w:val="20"/>
        </w:rPr>
        <w:t>.</w:t>
      </w:r>
    </w:p>
    <w:p w:rsidR="003F58CF" w:rsidRPr="006D2A9E" w:rsidRDefault="003F58CF" w:rsidP="003F58CF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3F58CF" w:rsidRDefault="003F58CF" w:rsidP="003F58CF">
      <w:pPr>
        <w:jc w:val="center"/>
        <w:rPr>
          <w:rFonts w:ascii="Arial" w:hAnsi="Arial" w:cs="Arial"/>
          <w:sz w:val="20"/>
          <w:szCs w:val="20"/>
          <w:lang w:val="bs-Latn-BA"/>
        </w:rPr>
      </w:pPr>
      <w:r w:rsidRPr="006D2A9E">
        <w:rPr>
          <w:rFonts w:ascii="Arial" w:hAnsi="Arial" w:cs="Arial"/>
          <w:sz w:val="20"/>
          <w:szCs w:val="20"/>
          <w:lang w:val="bs-Latn-BA"/>
        </w:rPr>
        <w:t>II</w:t>
      </w:r>
    </w:p>
    <w:p w:rsidR="003F58CF" w:rsidRPr="006D2A9E" w:rsidRDefault="00C4550F" w:rsidP="003F58CF">
      <w:pPr>
        <w:jc w:val="center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</w:p>
    <w:p w:rsidR="003F58CF" w:rsidRPr="006D2A9E" w:rsidRDefault="003F58CF" w:rsidP="00C4550F">
      <w:pPr>
        <w:ind w:firstLine="720"/>
        <w:rPr>
          <w:rFonts w:ascii="Arial" w:hAnsi="Arial" w:cs="Arial"/>
          <w:sz w:val="20"/>
          <w:szCs w:val="20"/>
          <w:lang w:val="sr-Cyrl-CS"/>
        </w:rPr>
      </w:pPr>
      <w:r w:rsidRPr="006D2A9E">
        <w:rPr>
          <w:rFonts w:ascii="Arial" w:hAnsi="Arial" w:cs="Arial"/>
          <w:sz w:val="20"/>
          <w:szCs w:val="20"/>
          <w:lang w:val="ru-RU"/>
        </w:rPr>
        <w:t>На основу утврђене цијене из претходног става одређује се висина ренте(природне и локацијске погодности изграђене инфраструктуре) на п</w:t>
      </w:r>
      <w:r>
        <w:rPr>
          <w:rFonts w:ascii="Arial" w:hAnsi="Arial" w:cs="Arial"/>
          <w:sz w:val="20"/>
          <w:szCs w:val="20"/>
          <w:lang w:val="ru-RU"/>
        </w:rPr>
        <w:t xml:space="preserve">одручју општине Невесиње за </w:t>
      </w:r>
      <w:r w:rsidR="00CE01B2">
        <w:rPr>
          <w:rFonts w:ascii="Arial" w:hAnsi="Arial" w:cs="Arial"/>
          <w:sz w:val="20"/>
          <w:szCs w:val="20"/>
        </w:rPr>
        <w:t>202</w:t>
      </w:r>
      <w:r w:rsidR="00E727BF">
        <w:rPr>
          <w:rFonts w:ascii="Arial" w:hAnsi="Arial" w:cs="Arial"/>
          <w:sz w:val="20"/>
          <w:szCs w:val="20"/>
          <w:lang w:val="hr-HR"/>
        </w:rPr>
        <w:t>6</w:t>
      </w:r>
      <w:r w:rsidR="007B73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годину</w:t>
      </w:r>
      <w:r w:rsidRPr="006D2A9E">
        <w:rPr>
          <w:rFonts w:ascii="Arial" w:hAnsi="Arial" w:cs="Arial"/>
          <w:sz w:val="20"/>
          <w:szCs w:val="20"/>
          <w:lang w:val="ru-RU"/>
        </w:rPr>
        <w:t>.</w:t>
      </w:r>
    </w:p>
    <w:p w:rsidR="003F58CF" w:rsidRPr="006D2A9E" w:rsidRDefault="003F58CF" w:rsidP="003F58CF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3F58CF" w:rsidRDefault="003F58CF" w:rsidP="003F58CF">
      <w:pPr>
        <w:pStyle w:val="Tijeloteksta2"/>
        <w:jc w:val="center"/>
        <w:rPr>
          <w:rFonts w:ascii="Arial" w:hAnsi="Arial" w:cs="Arial"/>
          <w:sz w:val="20"/>
          <w:szCs w:val="20"/>
          <w:lang w:val="bs-Latn-BA"/>
        </w:rPr>
      </w:pPr>
      <w:r w:rsidRPr="006D2A9E">
        <w:rPr>
          <w:rFonts w:ascii="Arial" w:hAnsi="Arial" w:cs="Arial"/>
          <w:sz w:val="20"/>
          <w:szCs w:val="20"/>
          <w:lang w:val="bs-Latn-BA"/>
        </w:rPr>
        <w:t>III</w:t>
      </w:r>
    </w:p>
    <w:p w:rsidR="003F58CF" w:rsidRPr="006D2A9E" w:rsidRDefault="003F58CF" w:rsidP="003F58CF">
      <w:pPr>
        <w:pStyle w:val="Tijeloteksta2"/>
        <w:jc w:val="center"/>
        <w:rPr>
          <w:rFonts w:ascii="Arial" w:hAnsi="Arial" w:cs="Arial"/>
          <w:sz w:val="20"/>
          <w:szCs w:val="20"/>
          <w:lang w:val="bs-Latn-BA"/>
        </w:rPr>
      </w:pPr>
    </w:p>
    <w:p w:rsidR="003F58CF" w:rsidRDefault="00C4550F" w:rsidP="00C4550F">
      <w:pPr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Висина ренте по м</w:t>
      </w:r>
      <w:r>
        <w:rPr>
          <w:rFonts w:ascii="Arial" w:hAnsi="Arial" w:cs="Arial"/>
          <w:sz w:val="20"/>
          <w:szCs w:val="20"/>
          <w:vertAlign w:val="superscript"/>
          <w:lang w:val="hr-HR"/>
        </w:rPr>
        <w:t>2</w:t>
      </w:r>
      <w:r w:rsidR="003F58CF" w:rsidRPr="006D2A9E">
        <w:rPr>
          <w:rFonts w:ascii="Arial" w:hAnsi="Arial" w:cs="Arial"/>
          <w:sz w:val="20"/>
          <w:szCs w:val="20"/>
          <w:lang w:val="sr-Cyrl-CS"/>
        </w:rPr>
        <w:t xml:space="preserve"> корисне површине грађевине која ће се градит</w:t>
      </w:r>
      <w:r w:rsidR="003F58CF">
        <w:rPr>
          <w:rFonts w:ascii="Arial" w:hAnsi="Arial" w:cs="Arial"/>
          <w:sz w:val="20"/>
          <w:szCs w:val="20"/>
          <w:lang w:val="sr-Cyrl-CS"/>
        </w:rPr>
        <w:t>и на градском грађевинском зем</w:t>
      </w:r>
      <w:r w:rsidR="003F58CF">
        <w:rPr>
          <w:rFonts w:ascii="Arial" w:hAnsi="Arial" w:cs="Arial"/>
          <w:sz w:val="20"/>
          <w:szCs w:val="20"/>
          <w:lang w:val="sr-Cyrl-BA"/>
        </w:rPr>
        <w:t>љ</w:t>
      </w:r>
      <w:r w:rsidR="003F58CF" w:rsidRPr="006D2A9E">
        <w:rPr>
          <w:rFonts w:ascii="Arial" w:hAnsi="Arial" w:cs="Arial"/>
          <w:sz w:val="20"/>
          <w:szCs w:val="20"/>
          <w:lang w:val="sr-Cyrl-CS"/>
        </w:rPr>
        <w:t>ишту утврђује се у проценту  од просјечне, коначне, грађевинске цијене из члана 1. ове одлуке, која се множи са 0,80 што чини коефицијент неразвијене јединице локалне самоуправе, и то по зонама:</w:t>
      </w:r>
    </w:p>
    <w:p w:rsidR="003F58CF" w:rsidRPr="00C12E99" w:rsidRDefault="003F58CF" w:rsidP="003F58CF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3F58CF" w:rsidRPr="00C12E99" w:rsidRDefault="003F58CF" w:rsidP="003F58CF">
      <w:pPr>
        <w:rPr>
          <w:rFonts w:ascii="Arial" w:hAnsi="Arial" w:cs="Arial"/>
          <w:sz w:val="20"/>
          <w:szCs w:val="20"/>
          <w:lang w:val="sr-Cyrl-CS"/>
        </w:rPr>
      </w:pPr>
      <w:r w:rsidRPr="00C12E99">
        <w:rPr>
          <w:rFonts w:ascii="Arial" w:hAnsi="Arial" w:cs="Arial"/>
          <w:sz w:val="20"/>
          <w:szCs w:val="20"/>
          <w:lang w:val="hr-HR"/>
        </w:rPr>
        <w:t>I</w:t>
      </w:r>
      <w:r w:rsidRPr="00C12E99">
        <w:rPr>
          <w:rFonts w:ascii="Arial" w:hAnsi="Arial" w:cs="Arial"/>
          <w:sz w:val="20"/>
          <w:szCs w:val="20"/>
          <w:lang w:val="sr-Cyrl-CS"/>
        </w:rPr>
        <w:t xml:space="preserve">       зона</w:t>
      </w:r>
      <w:r w:rsidR="00151B03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C12E99">
        <w:rPr>
          <w:rFonts w:ascii="Arial" w:hAnsi="Arial" w:cs="Arial"/>
          <w:sz w:val="20"/>
          <w:szCs w:val="20"/>
          <w:lang w:val="sr-Cyrl-BA"/>
        </w:rPr>
        <w:t>градског грађевинског земљишта</w:t>
      </w:r>
      <w:r w:rsidR="00151B03">
        <w:rPr>
          <w:rFonts w:ascii="Arial" w:hAnsi="Arial" w:cs="Arial"/>
          <w:sz w:val="20"/>
          <w:szCs w:val="20"/>
          <w:lang w:val="sr-Cyrl-BA"/>
        </w:rPr>
        <w:t xml:space="preserve">    </w:t>
      </w:r>
      <w:r w:rsidR="00CE01B2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12E99">
        <w:rPr>
          <w:rFonts w:ascii="Arial" w:hAnsi="Arial" w:cs="Arial"/>
          <w:sz w:val="20"/>
          <w:szCs w:val="20"/>
          <w:lang w:val="sr-Cyrl-CS"/>
        </w:rPr>
        <w:t>6 %</w:t>
      </w:r>
      <w:r w:rsidRPr="00C12E99">
        <w:rPr>
          <w:rFonts w:ascii="Arial" w:hAnsi="Arial" w:cs="Arial"/>
          <w:sz w:val="20"/>
          <w:szCs w:val="20"/>
          <w:lang w:val="sr-Cyrl-CS"/>
        </w:rPr>
        <w:tab/>
        <w:t>или  ............................. 48 КМ по м2</w:t>
      </w:r>
    </w:p>
    <w:p w:rsidR="003F58CF" w:rsidRPr="00C12E99" w:rsidRDefault="003F58CF" w:rsidP="003F58CF">
      <w:pPr>
        <w:rPr>
          <w:rFonts w:ascii="Arial" w:hAnsi="Arial" w:cs="Arial"/>
          <w:sz w:val="20"/>
          <w:szCs w:val="20"/>
          <w:lang w:val="sr-Cyrl-CS"/>
        </w:rPr>
      </w:pPr>
      <w:r w:rsidRPr="00C12E99">
        <w:rPr>
          <w:rFonts w:ascii="Arial" w:hAnsi="Arial" w:cs="Arial"/>
          <w:sz w:val="20"/>
          <w:szCs w:val="20"/>
          <w:lang w:val="hr-HR"/>
        </w:rPr>
        <w:t>II</w:t>
      </w:r>
      <w:r w:rsidRPr="00C12E99">
        <w:rPr>
          <w:rFonts w:ascii="Arial" w:hAnsi="Arial" w:cs="Arial"/>
          <w:sz w:val="20"/>
          <w:szCs w:val="20"/>
          <w:lang w:val="sr-Cyrl-CS"/>
        </w:rPr>
        <w:t xml:space="preserve">      зона градског грађевинског земљишта  </w:t>
      </w:r>
      <w:r w:rsidR="00CE01B2">
        <w:rPr>
          <w:rFonts w:ascii="Arial" w:hAnsi="Arial" w:cs="Arial"/>
          <w:sz w:val="20"/>
          <w:szCs w:val="20"/>
          <w:lang w:val="sr-Cyrl-CS"/>
        </w:rPr>
        <w:t xml:space="preserve">   </w:t>
      </w:r>
      <w:r w:rsidRPr="00C12E99">
        <w:rPr>
          <w:rFonts w:ascii="Arial" w:hAnsi="Arial" w:cs="Arial"/>
          <w:sz w:val="20"/>
          <w:szCs w:val="20"/>
          <w:lang w:val="sr-Cyrl-CS"/>
        </w:rPr>
        <w:t>5 %</w:t>
      </w:r>
      <w:r w:rsidRPr="00C12E99">
        <w:rPr>
          <w:rFonts w:ascii="Arial" w:hAnsi="Arial" w:cs="Arial"/>
          <w:sz w:val="20"/>
          <w:szCs w:val="20"/>
          <w:lang w:val="sr-Cyrl-CS"/>
        </w:rPr>
        <w:tab/>
        <w:t>или..............................  40 КМ по м2</w:t>
      </w:r>
    </w:p>
    <w:p w:rsidR="003F58CF" w:rsidRPr="00C12E99" w:rsidRDefault="003F58CF" w:rsidP="003F58CF">
      <w:pPr>
        <w:rPr>
          <w:rFonts w:ascii="Arial" w:hAnsi="Arial" w:cs="Arial"/>
          <w:sz w:val="20"/>
          <w:szCs w:val="20"/>
          <w:lang w:val="sr-Cyrl-CS"/>
        </w:rPr>
      </w:pPr>
      <w:r w:rsidRPr="00C12E99">
        <w:rPr>
          <w:rFonts w:ascii="Arial" w:hAnsi="Arial" w:cs="Arial"/>
          <w:sz w:val="20"/>
          <w:szCs w:val="20"/>
          <w:lang w:val="hr-HR"/>
        </w:rPr>
        <w:t>III</w:t>
      </w:r>
      <w:r w:rsidRPr="00C12E99">
        <w:rPr>
          <w:rFonts w:ascii="Arial" w:hAnsi="Arial" w:cs="Arial"/>
          <w:sz w:val="20"/>
          <w:szCs w:val="20"/>
          <w:lang w:val="sr-Cyrl-CS"/>
        </w:rPr>
        <w:t xml:space="preserve">     зона градског грађевинског земљишта</w:t>
      </w:r>
      <w:r>
        <w:rPr>
          <w:rFonts w:ascii="Arial" w:hAnsi="Arial" w:cs="Arial"/>
          <w:sz w:val="20"/>
          <w:szCs w:val="20"/>
          <w:lang w:val="sr-Cyrl-CS"/>
        </w:rPr>
        <w:tab/>
      </w:r>
      <w:r w:rsidRPr="00C12E99">
        <w:rPr>
          <w:rFonts w:ascii="Arial" w:hAnsi="Arial" w:cs="Arial"/>
          <w:sz w:val="20"/>
          <w:szCs w:val="20"/>
          <w:lang w:val="sr-Cyrl-CS"/>
        </w:rPr>
        <w:t>4 %</w:t>
      </w:r>
      <w:r w:rsidRPr="00C12E99">
        <w:rPr>
          <w:rFonts w:ascii="Arial" w:hAnsi="Arial" w:cs="Arial"/>
          <w:sz w:val="20"/>
          <w:szCs w:val="20"/>
          <w:lang w:val="sr-Cyrl-CS"/>
        </w:rPr>
        <w:tab/>
        <w:t>ил</w:t>
      </w:r>
      <w:r w:rsidR="00C4550F">
        <w:rPr>
          <w:rFonts w:ascii="Arial" w:hAnsi="Arial" w:cs="Arial"/>
          <w:sz w:val="20"/>
          <w:szCs w:val="20"/>
          <w:lang w:val="sr-Cyrl-CS"/>
        </w:rPr>
        <w:t>и .............................</w:t>
      </w:r>
      <w:r w:rsidR="00C4550F">
        <w:rPr>
          <w:rFonts w:ascii="Arial" w:hAnsi="Arial" w:cs="Arial"/>
          <w:sz w:val="20"/>
          <w:szCs w:val="20"/>
          <w:lang w:val="hr-HR"/>
        </w:rPr>
        <w:t xml:space="preserve">. </w:t>
      </w:r>
      <w:r w:rsidRPr="00C12E99">
        <w:rPr>
          <w:rFonts w:ascii="Arial" w:hAnsi="Arial" w:cs="Arial"/>
          <w:sz w:val="20"/>
          <w:szCs w:val="20"/>
          <w:lang w:val="sr-Cyrl-CS"/>
        </w:rPr>
        <w:t>32 КМ по м2</w:t>
      </w:r>
    </w:p>
    <w:p w:rsidR="003F58CF" w:rsidRPr="00C12E99" w:rsidRDefault="003F58CF" w:rsidP="003F58CF">
      <w:pPr>
        <w:rPr>
          <w:rFonts w:ascii="Arial" w:hAnsi="Arial" w:cs="Arial"/>
          <w:sz w:val="20"/>
          <w:szCs w:val="20"/>
          <w:lang w:val="sr-Cyrl-CS"/>
        </w:rPr>
      </w:pPr>
      <w:r w:rsidRPr="00C12E99">
        <w:rPr>
          <w:rFonts w:ascii="Arial" w:hAnsi="Arial" w:cs="Arial"/>
          <w:sz w:val="20"/>
          <w:szCs w:val="20"/>
          <w:lang w:val="hr-HR"/>
        </w:rPr>
        <w:t>IV</w:t>
      </w:r>
      <w:r w:rsidRPr="00C12E99">
        <w:rPr>
          <w:rFonts w:ascii="Arial" w:hAnsi="Arial" w:cs="Arial"/>
          <w:sz w:val="20"/>
          <w:szCs w:val="20"/>
          <w:lang w:val="sr-Cyrl-CS"/>
        </w:rPr>
        <w:t xml:space="preserve">     зона градског грађевинског земљишта     3 %</w:t>
      </w:r>
      <w:r w:rsidRPr="00C12E99">
        <w:rPr>
          <w:rFonts w:ascii="Arial" w:hAnsi="Arial" w:cs="Arial"/>
          <w:sz w:val="20"/>
          <w:szCs w:val="20"/>
          <w:lang w:val="sr-Cyrl-CS"/>
        </w:rPr>
        <w:tab/>
        <w:t>или............................... 24 КМ по м2</w:t>
      </w:r>
      <w:r w:rsidRPr="00C12E99">
        <w:rPr>
          <w:rFonts w:ascii="Arial" w:hAnsi="Arial" w:cs="Arial"/>
          <w:sz w:val="20"/>
          <w:szCs w:val="20"/>
          <w:lang w:val="sr-Cyrl-CS"/>
        </w:rPr>
        <w:tab/>
      </w:r>
    </w:p>
    <w:p w:rsidR="003F58CF" w:rsidRPr="00C12E99" w:rsidRDefault="003F58CF" w:rsidP="003F58CF">
      <w:pPr>
        <w:rPr>
          <w:rFonts w:ascii="Arial" w:hAnsi="Arial" w:cs="Arial"/>
          <w:sz w:val="20"/>
          <w:szCs w:val="20"/>
          <w:lang w:val="hr-HR"/>
        </w:rPr>
      </w:pPr>
      <w:r w:rsidRPr="00C12E99">
        <w:rPr>
          <w:rFonts w:ascii="Arial" w:hAnsi="Arial" w:cs="Arial"/>
          <w:sz w:val="20"/>
          <w:szCs w:val="20"/>
          <w:lang w:val="hr-HR"/>
        </w:rPr>
        <w:t xml:space="preserve">V     </w:t>
      </w:r>
      <w:r w:rsidR="00151B03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12E99">
        <w:rPr>
          <w:rFonts w:ascii="Arial" w:hAnsi="Arial" w:cs="Arial"/>
          <w:sz w:val="20"/>
          <w:szCs w:val="20"/>
          <w:lang w:val="hr-HR"/>
        </w:rPr>
        <w:t>зона</w:t>
      </w:r>
      <w:r w:rsidR="00B874B9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C12E99">
        <w:rPr>
          <w:rFonts w:ascii="Arial" w:hAnsi="Arial" w:cs="Arial"/>
          <w:sz w:val="20"/>
          <w:szCs w:val="20"/>
          <w:lang w:val="sr-Cyrl-CS"/>
        </w:rPr>
        <w:t xml:space="preserve">градског грађевинског земљишта  </w:t>
      </w:r>
      <w:r w:rsidR="00B874B9">
        <w:rPr>
          <w:rFonts w:ascii="Arial" w:hAnsi="Arial" w:cs="Arial"/>
          <w:sz w:val="20"/>
          <w:szCs w:val="20"/>
          <w:lang w:val="sr-Cyrl-CS"/>
        </w:rPr>
        <w:t xml:space="preserve">  </w:t>
      </w:r>
      <w:r w:rsidR="00151B03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C12E99">
        <w:rPr>
          <w:rFonts w:ascii="Arial" w:hAnsi="Arial" w:cs="Arial"/>
          <w:sz w:val="20"/>
          <w:szCs w:val="20"/>
          <w:lang w:val="sr-Cyrl-CS"/>
        </w:rPr>
        <w:t>2 %</w:t>
      </w:r>
      <w:r w:rsidRPr="00C12E99">
        <w:rPr>
          <w:rFonts w:ascii="Arial" w:hAnsi="Arial" w:cs="Arial"/>
          <w:sz w:val="20"/>
          <w:szCs w:val="20"/>
          <w:lang w:val="sr-Cyrl-CS"/>
        </w:rPr>
        <w:tab/>
        <w:t>ил</w:t>
      </w:r>
      <w:r w:rsidR="00C4550F">
        <w:rPr>
          <w:rFonts w:ascii="Arial" w:hAnsi="Arial" w:cs="Arial"/>
          <w:sz w:val="20"/>
          <w:szCs w:val="20"/>
          <w:lang w:val="sr-Cyrl-CS"/>
        </w:rPr>
        <w:t>и..............................</w:t>
      </w:r>
      <w:r w:rsidR="00C4550F">
        <w:rPr>
          <w:rFonts w:ascii="Arial" w:hAnsi="Arial" w:cs="Arial"/>
          <w:sz w:val="20"/>
          <w:szCs w:val="20"/>
          <w:lang w:val="hr-HR"/>
        </w:rPr>
        <w:t>.</w:t>
      </w:r>
      <w:r w:rsidRPr="00C12E99">
        <w:rPr>
          <w:rFonts w:ascii="Arial" w:hAnsi="Arial" w:cs="Arial"/>
          <w:sz w:val="20"/>
          <w:szCs w:val="20"/>
          <w:lang w:val="sr-Cyrl-CS"/>
        </w:rPr>
        <w:t xml:space="preserve"> 16 КМ по м2</w:t>
      </w:r>
    </w:p>
    <w:p w:rsidR="003F58CF" w:rsidRPr="00C12E99" w:rsidRDefault="003F58CF" w:rsidP="003F58CF">
      <w:pPr>
        <w:rPr>
          <w:rFonts w:ascii="Arial" w:hAnsi="Arial" w:cs="Arial"/>
          <w:sz w:val="20"/>
          <w:szCs w:val="20"/>
          <w:lang w:val="sr-Cyrl-CS"/>
        </w:rPr>
      </w:pPr>
      <w:r w:rsidRPr="00C12E99">
        <w:rPr>
          <w:rFonts w:ascii="Arial" w:hAnsi="Arial" w:cs="Arial"/>
          <w:sz w:val="20"/>
          <w:szCs w:val="20"/>
          <w:lang w:val="hr-HR"/>
        </w:rPr>
        <w:t>VI</w:t>
      </w:r>
      <w:r w:rsidRPr="00C12E99">
        <w:rPr>
          <w:rFonts w:ascii="Arial" w:hAnsi="Arial" w:cs="Arial"/>
          <w:sz w:val="20"/>
          <w:szCs w:val="20"/>
          <w:lang w:val="sr-Cyrl-CS"/>
        </w:rPr>
        <w:t xml:space="preserve">     зона гра</w:t>
      </w:r>
      <w:r w:rsidR="00CE01B2">
        <w:rPr>
          <w:rFonts w:ascii="Arial" w:hAnsi="Arial" w:cs="Arial"/>
          <w:sz w:val="20"/>
          <w:szCs w:val="20"/>
          <w:lang w:val="sr-Cyrl-CS"/>
        </w:rPr>
        <w:t xml:space="preserve">дског грађевинског земљишта     </w:t>
      </w:r>
      <w:r w:rsidRPr="00C12E99">
        <w:rPr>
          <w:rFonts w:ascii="Arial" w:hAnsi="Arial" w:cs="Arial"/>
          <w:sz w:val="20"/>
          <w:szCs w:val="20"/>
          <w:lang w:val="sr-Cyrl-CS"/>
        </w:rPr>
        <w:t>1 %</w:t>
      </w:r>
      <w:r w:rsidRPr="00C12E99">
        <w:rPr>
          <w:rFonts w:ascii="Arial" w:hAnsi="Arial" w:cs="Arial"/>
          <w:sz w:val="20"/>
          <w:szCs w:val="20"/>
          <w:lang w:val="sr-Cyrl-CS"/>
        </w:rPr>
        <w:tab/>
        <w:t>или ..............................</w:t>
      </w:r>
      <w:r w:rsidR="00C4550F">
        <w:rPr>
          <w:rFonts w:ascii="Arial" w:hAnsi="Arial" w:cs="Arial"/>
          <w:sz w:val="20"/>
          <w:szCs w:val="20"/>
          <w:lang w:val="hr-HR"/>
        </w:rPr>
        <w:t>.</w:t>
      </w:r>
      <w:r w:rsidRPr="00C12E99">
        <w:rPr>
          <w:rFonts w:ascii="Arial" w:hAnsi="Arial" w:cs="Arial"/>
          <w:sz w:val="20"/>
          <w:szCs w:val="20"/>
          <w:lang w:val="sr-Cyrl-CS"/>
        </w:rPr>
        <w:t xml:space="preserve">  8 КМ по м2</w:t>
      </w:r>
    </w:p>
    <w:p w:rsidR="003F58CF" w:rsidRPr="006051A5" w:rsidRDefault="003F58CF" w:rsidP="003F58CF">
      <w:pPr>
        <w:rPr>
          <w:rFonts w:ascii="Arial" w:hAnsi="Arial" w:cs="Arial"/>
          <w:b/>
          <w:sz w:val="20"/>
          <w:szCs w:val="20"/>
          <w:lang w:val="sr-Latn-BA"/>
        </w:rPr>
      </w:pPr>
    </w:p>
    <w:p w:rsidR="003F58CF" w:rsidRPr="006D2A9E" w:rsidRDefault="003F58CF" w:rsidP="00C4550F">
      <w:pPr>
        <w:ind w:firstLine="720"/>
        <w:jc w:val="both"/>
        <w:rPr>
          <w:rFonts w:ascii="Arial" w:hAnsi="Arial" w:cs="Arial"/>
          <w:sz w:val="20"/>
          <w:szCs w:val="20"/>
          <w:lang w:val="bs-Latn-BA"/>
        </w:rPr>
      </w:pPr>
      <w:r w:rsidRPr="006D2A9E">
        <w:rPr>
          <w:rFonts w:ascii="Arial" w:hAnsi="Arial" w:cs="Arial"/>
          <w:sz w:val="20"/>
          <w:szCs w:val="20"/>
          <w:lang w:val="sr-Cyrl-CS"/>
        </w:rPr>
        <w:t xml:space="preserve">Накнада за природне погодности и погодности изграђене инфраструктуре (једнократна рента) за  остала градска грађевинска земљишта изван ових зона рачуна се као износ  </w:t>
      </w:r>
      <w:r w:rsidRPr="006D2A9E">
        <w:rPr>
          <w:rFonts w:ascii="Arial" w:hAnsi="Arial" w:cs="Arial"/>
          <w:sz w:val="20"/>
          <w:szCs w:val="20"/>
          <w:lang w:val="hr-HR"/>
        </w:rPr>
        <w:t xml:space="preserve">VI </w:t>
      </w:r>
      <w:r w:rsidRPr="006D2A9E">
        <w:rPr>
          <w:rFonts w:ascii="Arial" w:hAnsi="Arial" w:cs="Arial"/>
          <w:sz w:val="20"/>
          <w:szCs w:val="20"/>
          <w:lang w:val="sr-Cyrl-CS"/>
        </w:rPr>
        <w:t xml:space="preserve"> зоне.</w:t>
      </w:r>
    </w:p>
    <w:p w:rsidR="003F58CF" w:rsidRDefault="003F58CF" w:rsidP="00C4550F">
      <w:pPr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6D2A9E">
        <w:rPr>
          <w:rFonts w:ascii="Arial" w:hAnsi="Arial" w:cs="Arial"/>
          <w:sz w:val="20"/>
          <w:szCs w:val="20"/>
          <w:lang w:val="sr-Cyrl-CS"/>
        </w:rPr>
        <w:t>Накнада за природне погодности и погодности изграђене инфраструктуре (једнократна рента) за индивидуалне гараже, оставе и помоћне објекте утврђује се у п</w:t>
      </w:r>
      <w:r w:rsidR="003377BF">
        <w:rPr>
          <w:rFonts w:ascii="Arial" w:hAnsi="Arial" w:cs="Arial"/>
          <w:sz w:val="20"/>
          <w:szCs w:val="20"/>
          <w:lang w:val="hr-HR"/>
        </w:rPr>
        <w:t>р</w:t>
      </w:r>
      <w:r w:rsidRPr="006D2A9E">
        <w:rPr>
          <w:rFonts w:ascii="Arial" w:hAnsi="Arial" w:cs="Arial"/>
          <w:sz w:val="20"/>
          <w:szCs w:val="20"/>
          <w:lang w:val="sr-Cyrl-CS"/>
        </w:rPr>
        <w:t xml:space="preserve">оценту од 50% од износа једнократне ренте </w:t>
      </w:r>
      <w:r w:rsidR="007A2332">
        <w:rPr>
          <w:rFonts w:ascii="Arial" w:hAnsi="Arial" w:cs="Arial"/>
          <w:sz w:val="20"/>
          <w:szCs w:val="20"/>
          <w:lang w:val="sr-Cyrl-CS"/>
        </w:rPr>
        <w:t>утврђене за зону којој припада.</w:t>
      </w:r>
    </w:p>
    <w:p w:rsidR="007A2332" w:rsidRPr="006D2A9E" w:rsidRDefault="007A2332" w:rsidP="00C4550F">
      <w:pPr>
        <w:ind w:firstLine="720"/>
        <w:jc w:val="both"/>
        <w:rPr>
          <w:rFonts w:ascii="Arial" w:hAnsi="Arial" w:cs="Arial"/>
          <w:sz w:val="20"/>
          <w:szCs w:val="20"/>
          <w:lang w:val="sr-Latn-CS"/>
        </w:rPr>
      </w:pPr>
    </w:p>
    <w:p w:rsidR="003F58CF" w:rsidRDefault="003F58CF" w:rsidP="003F58CF">
      <w:pPr>
        <w:jc w:val="center"/>
        <w:rPr>
          <w:rFonts w:ascii="Arial" w:hAnsi="Arial" w:cs="Arial"/>
          <w:sz w:val="20"/>
          <w:szCs w:val="20"/>
          <w:lang w:val="bs-Latn-BA"/>
        </w:rPr>
      </w:pPr>
      <w:r w:rsidRPr="006D2A9E">
        <w:rPr>
          <w:rFonts w:ascii="Arial" w:hAnsi="Arial" w:cs="Arial"/>
          <w:sz w:val="20"/>
          <w:szCs w:val="20"/>
          <w:lang w:val="bs-Latn-BA"/>
        </w:rPr>
        <w:t>IV</w:t>
      </w:r>
    </w:p>
    <w:p w:rsidR="003F58CF" w:rsidRPr="006D2A9E" w:rsidRDefault="003F58CF" w:rsidP="003F58CF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:rsidR="003F58CF" w:rsidRPr="006D2A9E" w:rsidRDefault="003F58CF" w:rsidP="00C4550F">
      <w:pPr>
        <w:ind w:firstLine="720"/>
        <w:jc w:val="both"/>
        <w:rPr>
          <w:rFonts w:ascii="Arial" w:hAnsi="Arial" w:cs="Arial"/>
          <w:sz w:val="20"/>
          <w:szCs w:val="20"/>
          <w:lang w:val="bs-Cyrl-BA"/>
        </w:rPr>
      </w:pPr>
      <w:r w:rsidRPr="006D2A9E">
        <w:rPr>
          <w:rFonts w:ascii="Arial" w:hAnsi="Arial" w:cs="Arial"/>
          <w:sz w:val="20"/>
          <w:szCs w:val="20"/>
          <w:lang w:val="bs-Cyrl-BA"/>
        </w:rPr>
        <w:t>Накнада за једнократну ренту може се исплатити и у ратама и то за иснос до 10.000,00 КМ у највише 12 мјесечних рата,а за износ преко 10.000,00 КМ у највише 24 мјесечне рате</w:t>
      </w:r>
      <w:r w:rsidR="007A2332">
        <w:rPr>
          <w:rFonts w:ascii="Arial" w:hAnsi="Arial" w:cs="Arial"/>
          <w:sz w:val="20"/>
          <w:szCs w:val="20"/>
          <w:lang w:val="bs-Cyrl-BA"/>
        </w:rPr>
        <w:t>.</w:t>
      </w:r>
    </w:p>
    <w:p w:rsidR="003F58CF" w:rsidRPr="006D2A9E" w:rsidRDefault="003F58CF" w:rsidP="003F58CF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3F58CF" w:rsidRDefault="003F58CF" w:rsidP="003F58CF">
      <w:pPr>
        <w:pStyle w:val="Tijeloteksta2"/>
        <w:jc w:val="center"/>
        <w:rPr>
          <w:rFonts w:ascii="Arial" w:hAnsi="Arial" w:cs="Arial"/>
          <w:sz w:val="20"/>
          <w:szCs w:val="20"/>
          <w:lang w:val="sr-Cyrl-BA"/>
        </w:rPr>
      </w:pPr>
      <w:r w:rsidRPr="006D2A9E">
        <w:rPr>
          <w:rFonts w:ascii="Arial" w:hAnsi="Arial" w:cs="Arial"/>
          <w:sz w:val="20"/>
          <w:szCs w:val="20"/>
        </w:rPr>
        <w:t>V</w:t>
      </w:r>
    </w:p>
    <w:p w:rsidR="003F58CF" w:rsidRPr="003376E6" w:rsidRDefault="003F58CF" w:rsidP="003F58CF">
      <w:pPr>
        <w:pStyle w:val="Tijeloteksta2"/>
        <w:jc w:val="center"/>
        <w:rPr>
          <w:rFonts w:ascii="Arial" w:hAnsi="Arial" w:cs="Arial"/>
          <w:sz w:val="12"/>
          <w:szCs w:val="20"/>
          <w:lang w:val="sr-Cyrl-BA"/>
        </w:rPr>
      </w:pPr>
    </w:p>
    <w:p w:rsidR="003F58CF" w:rsidRDefault="003F58CF" w:rsidP="00C4550F">
      <w:pPr>
        <w:pStyle w:val="Tijeloteksta2"/>
        <w:ind w:firstLine="720"/>
        <w:rPr>
          <w:rFonts w:ascii="Arial" w:hAnsi="Arial" w:cs="Arial"/>
          <w:sz w:val="20"/>
          <w:szCs w:val="20"/>
          <w:lang w:val="ru-RU"/>
        </w:rPr>
      </w:pPr>
      <w:r w:rsidRPr="006D2A9E">
        <w:rPr>
          <w:rFonts w:ascii="Arial" w:hAnsi="Arial" w:cs="Arial"/>
          <w:sz w:val="20"/>
          <w:szCs w:val="20"/>
          <w:lang w:val="ru-RU"/>
        </w:rPr>
        <w:t>Одлука ступа на снагу осмог дана од дана објављивања у "Службеном гласнику општине Невесиње".</w:t>
      </w:r>
    </w:p>
    <w:p w:rsidR="003F58CF" w:rsidRPr="006D2A9E" w:rsidRDefault="003F58CF" w:rsidP="003F58CF">
      <w:pPr>
        <w:pStyle w:val="Tijeloteksta2"/>
        <w:rPr>
          <w:rFonts w:ascii="Arial" w:hAnsi="Arial" w:cs="Arial"/>
          <w:sz w:val="20"/>
          <w:szCs w:val="20"/>
          <w:lang w:val="sr-Cyrl-CS"/>
        </w:rPr>
      </w:pPr>
    </w:p>
    <w:p w:rsidR="003F58CF" w:rsidRPr="006D2A9E" w:rsidRDefault="003F58CF" w:rsidP="003F58CF">
      <w:pPr>
        <w:rPr>
          <w:rFonts w:ascii="Arial" w:hAnsi="Arial" w:cs="Arial"/>
          <w:sz w:val="20"/>
          <w:szCs w:val="20"/>
          <w:lang w:val="bs-Latn-BA"/>
        </w:rPr>
      </w:pPr>
    </w:p>
    <w:p w:rsidR="003F58CF" w:rsidRPr="009D62FE" w:rsidRDefault="003F58CF" w:rsidP="003F58CF">
      <w:pPr>
        <w:rPr>
          <w:rFonts w:ascii="Arial" w:hAnsi="Arial" w:cs="Arial"/>
          <w:b/>
          <w:sz w:val="20"/>
          <w:szCs w:val="20"/>
          <w:lang w:val="ru-RU"/>
        </w:rPr>
      </w:pPr>
      <w:r w:rsidRPr="009D62FE">
        <w:rPr>
          <w:rFonts w:ascii="Arial" w:hAnsi="Arial" w:cs="Arial"/>
          <w:b/>
          <w:sz w:val="20"/>
          <w:szCs w:val="20"/>
          <w:lang w:val="ru-RU"/>
        </w:rPr>
        <w:t>РЕПУБЛИКА СРПСКА</w:t>
      </w:r>
      <w:r w:rsidRPr="009D62FE">
        <w:rPr>
          <w:rFonts w:ascii="Arial" w:hAnsi="Arial" w:cs="Arial"/>
          <w:b/>
          <w:sz w:val="20"/>
          <w:szCs w:val="20"/>
          <w:lang w:val="ru-RU"/>
        </w:rPr>
        <w:tab/>
      </w:r>
      <w:r w:rsidRPr="009D62FE">
        <w:rPr>
          <w:rFonts w:ascii="Arial" w:hAnsi="Arial" w:cs="Arial"/>
          <w:b/>
          <w:sz w:val="20"/>
          <w:szCs w:val="20"/>
          <w:lang w:val="ru-RU"/>
        </w:rPr>
        <w:tab/>
      </w:r>
      <w:r w:rsidRPr="009D62FE">
        <w:rPr>
          <w:rFonts w:ascii="Arial" w:hAnsi="Arial" w:cs="Arial"/>
          <w:b/>
          <w:sz w:val="20"/>
          <w:szCs w:val="20"/>
          <w:lang w:val="ru-RU"/>
        </w:rPr>
        <w:tab/>
      </w:r>
      <w:r w:rsidRPr="009D62FE">
        <w:rPr>
          <w:rFonts w:ascii="Arial" w:hAnsi="Arial" w:cs="Arial"/>
          <w:b/>
          <w:sz w:val="20"/>
          <w:szCs w:val="20"/>
          <w:lang w:val="ru-RU"/>
        </w:rPr>
        <w:tab/>
      </w:r>
      <w:r w:rsidRPr="009D62FE">
        <w:rPr>
          <w:rFonts w:ascii="Arial" w:hAnsi="Arial" w:cs="Arial"/>
          <w:b/>
          <w:sz w:val="20"/>
          <w:szCs w:val="20"/>
          <w:lang w:val="ru-RU"/>
        </w:rPr>
        <w:tab/>
      </w:r>
      <w:r w:rsidR="00B874B9" w:rsidRPr="009D62FE">
        <w:rPr>
          <w:rFonts w:ascii="Arial" w:hAnsi="Arial" w:cs="Arial"/>
          <w:b/>
          <w:sz w:val="20"/>
          <w:szCs w:val="20"/>
          <w:lang w:val="ru-RU"/>
        </w:rPr>
        <w:t xml:space="preserve">                                        </w:t>
      </w:r>
      <w:r w:rsidRPr="009D62FE">
        <w:rPr>
          <w:rFonts w:ascii="Arial" w:hAnsi="Arial" w:cs="Arial"/>
          <w:b/>
          <w:sz w:val="20"/>
          <w:szCs w:val="20"/>
          <w:lang w:val="ru-RU"/>
        </w:rPr>
        <w:t>ПРЕДСЈЕДНИК</w:t>
      </w:r>
    </w:p>
    <w:p w:rsidR="003F58CF" w:rsidRPr="009D62FE" w:rsidRDefault="003F58CF" w:rsidP="003F58CF">
      <w:pPr>
        <w:rPr>
          <w:rFonts w:ascii="Arial" w:hAnsi="Arial" w:cs="Arial"/>
          <w:b/>
          <w:sz w:val="20"/>
          <w:szCs w:val="20"/>
          <w:lang w:val="sr-Cyrl-CS"/>
        </w:rPr>
      </w:pPr>
      <w:r w:rsidRPr="009D62FE">
        <w:rPr>
          <w:rFonts w:ascii="Arial" w:hAnsi="Arial" w:cs="Arial"/>
          <w:b/>
          <w:sz w:val="20"/>
          <w:szCs w:val="20"/>
          <w:lang w:val="sr-Cyrl-CS"/>
        </w:rPr>
        <w:t xml:space="preserve">СКУПШТИНА </w:t>
      </w:r>
      <w:r w:rsidRPr="009D62FE">
        <w:rPr>
          <w:rFonts w:ascii="Arial" w:hAnsi="Arial" w:cs="Arial"/>
          <w:b/>
          <w:sz w:val="20"/>
          <w:szCs w:val="20"/>
          <w:lang w:val="ru-RU"/>
        </w:rPr>
        <w:t xml:space="preserve">ОПШТИНЕ НЕВЕСИЊЕ                 </w:t>
      </w:r>
      <w:r w:rsidR="00B874B9" w:rsidRPr="009D62FE">
        <w:rPr>
          <w:rFonts w:ascii="Arial" w:hAnsi="Arial" w:cs="Arial"/>
          <w:b/>
          <w:sz w:val="20"/>
          <w:szCs w:val="20"/>
          <w:lang w:val="ru-RU"/>
        </w:rPr>
        <w:t xml:space="preserve">                                         </w:t>
      </w:r>
      <w:r w:rsidRPr="009D62FE">
        <w:rPr>
          <w:rFonts w:ascii="Arial" w:hAnsi="Arial" w:cs="Arial"/>
          <w:b/>
          <w:sz w:val="20"/>
          <w:szCs w:val="20"/>
          <w:lang w:val="ru-RU"/>
        </w:rPr>
        <w:t xml:space="preserve"> СКУПШТИНЕ ОПШТИНЕ                                         </w:t>
      </w:r>
    </w:p>
    <w:p w:rsidR="003F58CF" w:rsidRPr="009D62FE" w:rsidRDefault="003F58CF" w:rsidP="003F58CF">
      <w:pPr>
        <w:rPr>
          <w:rFonts w:ascii="Arial" w:hAnsi="Arial" w:cs="Arial"/>
          <w:b/>
          <w:sz w:val="20"/>
          <w:szCs w:val="20"/>
          <w:lang w:val="sr-Cyrl-BA"/>
        </w:rPr>
      </w:pPr>
      <w:r w:rsidRPr="009D62FE">
        <w:rPr>
          <w:rFonts w:ascii="Arial" w:hAnsi="Arial" w:cs="Arial"/>
          <w:b/>
          <w:sz w:val="20"/>
          <w:szCs w:val="20"/>
          <w:lang w:val="ru-RU"/>
        </w:rPr>
        <w:t>Број: 03-013-___/</w:t>
      </w:r>
      <w:r w:rsidR="00A43B45" w:rsidRPr="009D62FE">
        <w:rPr>
          <w:rFonts w:ascii="Arial" w:hAnsi="Arial" w:cs="Arial"/>
          <w:b/>
          <w:sz w:val="20"/>
          <w:szCs w:val="20"/>
        </w:rPr>
        <w:t>2</w:t>
      </w:r>
      <w:r w:rsidR="00617D21" w:rsidRPr="009D62FE">
        <w:rPr>
          <w:rFonts w:ascii="Arial" w:hAnsi="Arial" w:cs="Arial"/>
          <w:b/>
          <w:sz w:val="20"/>
          <w:szCs w:val="20"/>
          <w:lang w:val="hr-HR"/>
        </w:rPr>
        <w:t>6</w:t>
      </w:r>
      <w:r w:rsidRPr="009D62FE">
        <w:rPr>
          <w:rFonts w:ascii="Arial" w:hAnsi="Arial" w:cs="Arial"/>
          <w:b/>
          <w:sz w:val="20"/>
          <w:szCs w:val="20"/>
          <w:lang w:val="ru-RU"/>
        </w:rPr>
        <w:tab/>
      </w:r>
      <w:r w:rsidRPr="009D62FE">
        <w:rPr>
          <w:rFonts w:ascii="Arial" w:hAnsi="Arial" w:cs="Arial"/>
          <w:b/>
          <w:sz w:val="20"/>
          <w:szCs w:val="20"/>
          <w:lang w:val="ru-RU"/>
        </w:rPr>
        <w:tab/>
      </w:r>
      <w:r w:rsidRPr="009D62FE">
        <w:rPr>
          <w:rFonts w:ascii="Arial" w:hAnsi="Arial" w:cs="Arial"/>
          <w:b/>
          <w:sz w:val="20"/>
          <w:szCs w:val="20"/>
          <w:lang w:val="ru-RU"/>
        </w:rPr>
        <w:tab/>
      </w:r>
      <w:r w:rsidRPr="009D62FE">
        <w:rPr>
          <w:rFonts w:ascii="Arial" w:hAnsi="Arial" w:cs="Arial"/>
          <w:b/>
          <w:sz w:val="20"/>
          <w:szCs w:val="20"/>
          <w:lang w:val="sr-Latn-BA"/>
        </w:rPr>
        <w:t xml:space="preserve">  </w:t>
      </w:r>
      <w:r w:rsidR="00B874B9" w:rsidRPr="009D62FE">
        <w:rPr>
          <w:rFonts w:ascii="Arial" w:hAnsi="Arial" w:cs="Arial"/>
          <w:b/>
          <w:sz w:val="20"/>
          <w:szCs w:val="20"/>
          <w:lang w:val="sr-Cyrl-BA"/>
        </w:rPr>
        <w:t xml:space="preserve">                                                          </w:t>
      </w:r>
      <w:r w:rsidRPr="009D62FE">
        <w:rPr>
          <w:rFonts w:ascii="Arial" w:hAnsi="Arial" w:cs="Arial"/>
          <w:b/>
          <w:sz w:val="20"/>
          <w:szCs w:val="20"/>
          <w:lang w:val="sr-Latn-BA"/>
        </w:rPr>
        <w:t>M</w:t>
      </w:r>
      <w:r w:rsidRPr="009D62FE">
        <w:rPr>
          <w:rFonts w:ascii="Arial" w:hAnsi="Arial" w:cs="Arial"/>
          <w:b/>
          <w:sz w:val="20"/>
          <w:szCs w:val="20"/>
          <w:lang w:val="sr-Cyrl-BA"/>
        </w:rPr>
        <w:t>омчило Вукотић, с.р.</w:t>
      </w:r>
    </w:p>
    <w:p w:rsidR="003F58CF" w:rsidRPr="009D62FE" w:rsidRDefault="003F58CF" w:rsidP="003F58CF">
      <w:pPr>
        <w:rPr>
          <w:rFonts w:ascii="Arial" w:hAnsi="Arial" w:cs="Arial"/>
          <w:b/>
          <w:sz w:val="20"/>
          <w:szCs w:val="20"/>
          <w:lang w:val="sr-Latn-CS"/>
        </w:rPr>
      </w:pPr>
      <w:r w:rsidRPr="009D62FE">
        <w:rPr>
          <w:rFonts w:ascii="Arial" w:hAnsi="Arial" w:cs="Arial"/>
          <w:b/>
          <w:sz w:val="20"/>
          <w:szCs w:val="20"/>
          <w:lang w:val="sr-Cyrl-CS"/>
        </w:rPr>
        <w:t>ДАТУМ:   _______</w:t>
      </w:r>
      <w:r w:rsidR="00A43B45" w:rsidRPr="009D62FE">
        <w:rPr>
          <w:rFonts w:ascii="Arial" w:hAnsi="Arial" w:cs="Arial"/>
          <w:b/>
          <w:sz w:val="20"/>
          <w:szCs w:val="20"/>
          <w:lang w:val="hr-HR"/>
        </w:rPr>
        <w:t>202</w:t>
      </w:r>
      <w:r w:rsidR="00617D21" w:rsidRPr="009D62FE">
        <w:rPr>
          <w:rFonts w:ascii="Arial" w:hAnsi="Arial" w:cs="Arial"/>
          <w:b/>
          <w:sz w:val="20"/>
          <w:szCs w:val="20"/>
          <w:lang w:val="hr-HR"/>
        </w:rPr>
        <w:t>6</w:t>
      </w:r>
      <w:r w:rsidRPr="009D62FE">
        <w:rPr>
          <w:rFonts w:ascii="Arial" w:hAnsi="Arial" w:cs="Arial"/>
          <w:b/>
          <w:sz w:val="20"/>
          <w:szCs w:val="20"/>
          <w:lang w:val="sr-Cyrl-CS"/>
        </w:rPr>
        <w:t>.  годин</w:t>
      </w:r>
      <w:r w:rsidRPr="009D62FE">
        <w:rPr>
          <w:rFonts w:ascii="Arial" w:hAnsi="Arial" w:cs="Arial"/>
          <w:b/>
          <w:sz w:val="20"/>
          <w:szCs w:val="20"/>
          <w:lang w:val="sr-Latn-CS"/>
        </w:rPr>
        <w:t>e</w:t>
      </w:r>
    </w:p>
    <w:p w:rsidR="003F58CF" w:rsidRPr="009D62FE" w:rsidRDefault="003F58CF" w:rsidP="003F58CF">
      <w:pPr>
        <w:rPr>
          <w:rFonts w:ascii="Arial" w:hAnsi="Arial" w:cs="Arial"/>
          <w:b/>
          <w:sz w:val="20"/>
          <w:szCs w:val="20"/>
          <w:lang w:val="sr-Latn-CS"/>
        </w:rPr>
      </w:pPr>
    </w:p>
    <w:p w:rsidR="00147605" w:rsidRDefault="00147605" w:rsidP="003F58CF">
      <w:pPr>
        <w:rPr>
          <w:rFonts w:ascii="Arial" w:hAnsi="Arial" w:cs="Arial"/>
          <w:sz w:val="20"/>
          <w:szCs w:val="20"/>
          <w:lang w:val="sr-Latn-CS"/>
        </w:rPr>
      </w:pPr>
    </w:p>
    <w:p w:rsidR="00147605" w:rsidRDefault="00147605" w:rsidP="003F58CF">
      <w:pPr>
        <w:rPr>
          <w:rFonts w:ascii="Arial" w:hAnsi="Arial" w:cs="Arial"/>
          <w:sz w:val="20"/>
          <w:szCs w:val="20"/>
          <w:lang w:val="sr-Latn-CS"/>
        </w:rPr>
      </w:pPr>
    </w:p>
    <w:p w:rsidR="00147605" w:rsidRDefault="00147605" w:rsidP="003F58CF">
      <w:pPr>
        <w:rPr>
          <w:rFonts w:ascii="Arial" w:hAnsi="Arial" w:cs="Arial"/>
          <w:sz w:val="20"/>
          <w:szCs w:val="20"/>
          <w:lang w:val="sr-Latn-CS"/>
        </w:rPr>
      </w:pPr>
    </w:p>
    <w:p w:rsidR="00147605" w:rsidRDefault="00147605" w:rsidP="003F58CF">
      <w:pPr>
        <w:rPr>
          <w:rFonts w:ascii="Arial" w:hAnsi="Arial" w:cs="Arial"/>
          <w:sz w:val="20"/>
          <w:szCs w:val="20"/>
          <w:lang w:val="sr-Latn-CS"/>
        </w:rPr>
      </w:pPr>
    </w:p>
    <w:p w:rsidR="003F58CF" w:rsidRDefault="003F58CF" w:rsidP="003F58CF">
      <w:pPr>
        <w:rPr>
          <w:rFonts w:ascii="Arial" w:hAnsi="Arial" w:cs="Arial"/>
          <w:sz w:val="20"/>
          <w:szCs w:val="20"/>
          <w:lang w:val="sr-Latn-CS"/>
        </w:rPr>
      </w:pPr>
    </w:p>
    <w:p w:rsidR="003F58CF" w:rsidRDefault="003F58CF" w:rsidP="003F58CF">
      <w:pPr>
        <w:tabs>
          <w:tab w:val="left" w:pos="4732"/>
        </w:tabs>
        <w:jc w:val="center"/>
        <w:rPr>
          <w:rFonts w:ascii="Arial" w:hAnsi="Arial" w:cs="Arial"/>
          <w:b/>
          <w:sz w:val="20"/>
          <w:szCs w:val="20"/>
          <w:lang w:val="bs-Cyrl-BA"/>
        </w:rPr>
      </w:pPr>
      <w:r w:rsidRPr="00FC4525">
        <w:rPr>
          <w:rFonts w:ascii="Arial" w:hAnsi="Arial" w:cs="Arial"/>
          <w:b/>
          <w:sz w:val="20"/>
          <w:szCs w:val="20"/>
          <w:lang w:val="bs-Cyrl-BA"/>
        </w:rPr>
        <w:t>О б р а з л о ж е њ е</w:t>
      </w:r>
    </w:p>
    <w:p w:rsidR="003F58CF" w:rsidRDefault="003F58CF" w:rsidP="003F58CF">
      <w:pPr>
        <w:tabs>
          <w:tab w:val="left" w:pos="4732"/>
        </w:tabs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:rsidR="003F58CF" w:rsidRDefault="003F58CF" w:rsidP="003F58CF">
      <w:pPr>
        <w:tabs>
          <w:tab w:val="left" w:pos="4732"/>
        </w:tabs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:rsidR="003F58CF" w:rsidRDefault="003F58CF" w:rsidP="003F58CF">
      <w:pPr>
        <w:tabs>
          <w:tab w:val="left" w:pos="4732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Cs/>
          <w:sz w:val="20"/>
          <w:szCs w:val="20"/>
          <w:lang w:val="ru-RU"/>
        </w:rPr>
        <w:t>Закон</w:t>
      </w:r>
      <w:proofErr w:type="spellStart"/>
      <w:r w:rsidR="00C4550F">
        <w:rPr>
          <w:rFonts w:ascii="Arial" w:hAnsi="Arial" w:cs="Arial"/>
          <w:bCs/>
          <w:sz w:val="20"/>
          <w:szCs w:val="20"/>
          <w:lang w:val="hr-HR"/>
        </w:rPr>
        <w:t>ом</w:t>
      </w:r>
      <w:proofErr w:type="spellEnd"/>
      <w:r>
        <w:rPr>
          <w:rFonts w:ascii="Arial" w:hAnsi="Arial" w:cs="Arial"/>
          <w:bCs/>
          <w:sz w:val="20"/>
          <w:szCs w:val="20"/>
          <w:lang w:val="ru-RU"/>
        </w:rPr>
        <w:t xml:space="preserve"> о уређењу простора и грађењу </w:t>
      </w:r>
      <w:r>
        <w:rPr>
          <w:rFonts w:ascii="Arial" w:hAnsi="Arial" w:cs="Arial"/>
          <w:sz w:val="20"/>
          <w:szCs w:val="20"/>
          <w:lang w:val="sr-Cyrl-CS"/>
        </w:rPr>
        <w:t xml:space="preserve"> (''Службени гласник Републике Српске'' број </w:t>
      </w:r>
      <w:r w:rsidR="009D62FE" w:rsidRPr="009D62FE">
        <w:rPr>
          <w:rFonts w:ascii="Arial" w:hAnsi="Arial" w:cs="Arial"/>
          <w:sz w:val="20"/>
          <w:szCs w:val="20"/>
        </w:rPr>
        <w:t>40/13, 2/15-Одлука УС, 106/15, 3/16</w:t>
      </w:r>
      <w:r w:rsidR="009D62FE" w:rsidRPr="009D62FE">
        <w:rPr>
          <w:rFonts w:ascii="Arial" w:hAnsi="Arial" w:cs="Arial"/>
          <w:sz w:val="20"/>
          <w:szCs w:val="20"/>
          <w:lang w:val="sr-Cyrl-BA"/>
        </w:rPr>
        <w:t>,</w:t>
      </w:r>
      <w:r w:rsidR="009D62FE" w:rsidRPr="009D62FE">
        <w:rPr>
          <w:rFonts w:ascii="Arial" w:hAnsi="Arial" w:cs="Arial"/>
          <w:sz w:val="20"/>
          <w:szCs w:val="20"/>
        </w:rPr>
        <w:t xml:space="preserve"> 104/18</w:t>
      </w:r>
      <w:r w:rsidR="009D62FE" w:rsidRPr="009D62FE">
        <w:rPr>
          <w:rFonts w:ascii="Arial" w:hAnsi="Arial" w:cs="Arial"/>
          <w:sz w:val="20"/>
          <w:szCs w:val="20"/>
          <w:lang w:val="sr-Cyrl-BA"/>
        </w:rPr>
        <w:t>-Одлука УС и 84/19</w:t>
      </w:r>
      <w:r w:rsidR="009D62FE">
        <w:rPr>
          <w:rFonts w:ascii="Arial" w:hAnsi="Arial" w:cs="Arial"/>
          <w:sz w:val="20"/>
          <w:szCs w:val="20"/>
          <w:lang w:val="sr-Cyrl-BA"/>
        </w:rPr>
        <w:t>)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sr-Cyrl-CS"/>
        </w:rPr>
        <w:t xml:space="preserve"> у члану 80.став 1. и став 4. прописао је да висину ренте по зонама као и просјечну, коначну, грађевинску цијену једног квадратног метра корисне површине стамбеног и пословног просора утврђује </w:t>
      </w:r>
      <w:r>
        <w:rPr>
          <w:rFonts w:ascii="Arial" w:hAnsi="Arial" w:cs="Arial"/>
          <w:sz w:val="20"/>
          <w:szCs w:val="20"/>
          <w:lang w:val="hr-HR"/>
        </w:rPr>
        <w:t>с</w:t>
      </w:r>
      <w:r>
        <w:rPr>
          <w:rFonts w:ascii="Arial" w:hAnsi="Arial" w:cs="Arial"/>
          <w:sz w:val="20"/>
          <w:szCs w:val="20"/>
          <w:lang w:val="sr-Cyrl-CS"/>
        </w:rPr>
        <w:t>купштина јединице локалне самоуправе.</w:t>
      </w:r>
    </w:p>
    <w:p w:rsidR="003F58CF" w:rsidRDefault="003F58CF" w:rsidP="003F58CF">
      <w:pPr>
        <w:tabs>
          <w:tab w:val="left" w:pos="4732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Просјечна, коначна, грађевинска цијена се утврђује на основу предрачуна из главног пројекта за издате грађевинске дозволе у претходној години и тако утврђена цијена користи се као основица за израчунавање висине ренте, стим што се основица множи са коефицијентом развијености локалне самоуправе, што за општину Невесиње, која се налази у групи неразвијених јединица износи 0,80. Коначна висина ренте за </w:t>
      </w:r>
      <w:r w:rsidR="00C4550F">
        <w:rPr>
          <w:rFonts w:ascii="Arial" w:hAnsi="Arial" w:cs="Arial"/>
          <w:sz w:val="20"/>
          <w:szCs w:val="20"/>
          <w:lang w:val="sr-Cyrl-CS"/>
        </w:rPr>
        <w:t>м</w:t>
      </w:r>
      <w:r w:rsidR="00C4550F">
        <w:rPr>
          <w:rFonts w:ascii="Arial" w:hAnsi="Arial" w:cs="Arial"/>
          <w:sz w:val="20"/>
          <w:szCs w:val="20"/>
          <w:vertAlign w:val="superscript"/>
          <w:lang w:val="hr-HR"/>
        </w:rPr>
        <w:t>2</w:t>
      </w:r>
      <w:r w:rsidR="004860A5">
        <w:rPr>
          <w:rFonts w:ascii="Arial" w:hAnsi="Arial" w:cs="Arial"/>
          <w:sz w:val="20"/>
          <w:szCs w:val="20"/>
          <w:vertAlign w:val="superscript"/>
          <w:lang w:val="sr-Cyrl-BA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корисне површине грађевине добија се одређивањем процената по зонама, на начин како је то поближе означено чланом 82.Закона о уређењу простора и грађењу, као и  чланом 3. овог Приједлога Одлуке.</w:t>
      </w:r>
    </w:p>
    <w:p w:rsidR="003F58CF" w:rsidRDefault="003F58CF" w:rsidP="003F58CF">
      <w:pPr>
        <w:tabs>
          <w:tab w:val="left" w:pos="4732"/>
        </w:tabs>
        <w:jc w:val="both"/>
        <w:rPr>
          <w:rFonts w:ascii="Arial" w:hAnsi="Arial" w:cs="Arial"/>
          <w:sz w:val="20"/>
          <w:szCs w:val="20"/>
          <w:lang w:val="sr-Cyrl-CS"/>
        </w:rPr>
      </w:pPr>
    </w:p>
    <w:p w:rsidR="003F58CF" w:rsidRDefault="003F58CF" w:rsidP="003F58CF">
      <w:pPr>
        <w:tabs>
          <w:tab w:val="left" w:pos="4732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Руководећи се напријед наведеним чињеницама достављамо Скупштини општине Невесиње Приједлог </w:t>
      </w:r>
      <w:r w:rsidR="001476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lang w:val="sr-Cyrl-CS"/>
        </w:rPr>
        <w:t>длуке о утврђивању просјечне, коначне, грађевинске цијене м</w:t>
      </w:r>
      <w:r>
        <w:rPr>
          <w:rFonts w:ascii="Arial" w:hAnsi="Arial" w:cs="Arial"/>
          <w:sz w:val="20"/>
          <w:szCs w:val="20"/>
          <w:vertAlign w:val="superscript"/>
          <w:lang w:val="sr-Cyrl-CS"/>
        </w:rPr>
        <w:t>2</w:t>
      </w:r>
      <w:r>
        <w:rPr>
          <w:rFonts w:ascii="Arial" w:hAnsi="Arial" w:cs="Arial"/>
          <w:sz w:val="20"/>
          <w:szCs w:val="20"/>
          <w:lang w:val="sr-Cyrl-CS"/>
        </w:rPr>
        <w:t xml:space="preserve"> корисне површине стамбеног и пословног простора и висини накнаде за ренту ( природне и локацијске погодности и погодности изграђене инфраструктуре ) за </w:t>
      </w:r>
      <w:r w:rsidR="00F45C70">
        <w:rPr>
          <w:rFonts w:ascii="Arial" w:hAnsi="Arial" w:cs="Arial"/>
          <w:sz w:val="20"/>
          <w:szCs w:val="20"/>
        </w:rPr>
        <w:t>202</w:t>
      </w:r>
      <w:r w:rsidR="00F45C70">
        <w:rPr>
          <w:rFonts w:ascii="Arial" w:hAnsi="Arial" w:cs="Arial"/>
          <w:sz w:val="20"/>
          <w:szCs w:val="20"/>
          <w:lang w:val="sr-Cyrl-BA"/>
        </w:rPr>
        <w:t>5</w:t>
      </w:r>
      <w:r>
        <w:rPr>
          <w:rFonts w:ascii="Arial" w:hAnsi="Arial" w:cs="Arial"/>
          <w:sz w:val="20"/>
          <w:szCs w:val="20"/>
          <w:lang w:val="sr-Cyrl-CS"/>
        </w:rPr>
        <w:t xml:space="preserve">.годину, на разматрање и усвајање.  </w:t>
      </w:r>
    </w:p>
    <w:p w:rsidR="003F58CF" w:rsidRPr="00147605" w:rsidRDefault="003F58CF" w:rsidP="003F58CF">
      <w:pPr>
        <w:tabs>
          <w:tab w:val="left" w:pos="4732"/>
        </w:tabs>
        <w:jc w:val="both"/>
        <w:rPr>
          <w:rFonts w:ascii="Arial" w:hAnsi="Arial" w:cs="Arial"/>
          <w:sz w:val="20"/>
          <w:szCs w:val="20"/>
          <w:lang w:val="bs-Cyrl-BA"/>
        </w:rPr>
      </w:pPr>
    </w:p>
    <w:p w:rsidR="003F58CF" w:rsidRPr="00147605" w:rsidRDefault="00147605" w:rsidP="003F58CF">
      <w:pPr>
        <w:rPr>
          <w:rFonts w:ascii="Arial" w:hAnsi="Arial" w:cs="Arial"/>
          <w:sz w:val="20"/>
          <w:szCs w:val="20"/>
        </w:rPr>
      </w:pPr>
      <w:r w:rsidRPr="00147605">
        <w:rPr>
          <w:rFonts w:ascii="Arial" w:hAnsi="Arial" w:cs="Arial"/>
          <w:sz w:val="20"/>
          <w:szCs w:val="20"/>
          <w:lang w:val="bs-Cyrl-BA"/>
        </w:rPr>
        <w:t>За реализацију ове Одлуке нису потребна додатна финансијска средства.</w:t>
      </w:r>
    </w:p>
    <w:p w:rsidR="003F58CF" w:rsidRDefault="003F58CF" w:rsidP="003F58CF"/>
    <w:p w:rsidR="001C0DBD" w:rsidRDefault="00A2413A"/>
    <w:sectPr w:rsidR="001C0DBD" w:rsidSect="006D2A9E">
      <w:pgSz w:w="12240" w:h="15840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CF"/>
    <w:rsid w:val="00055CCA"/>
    <w:rsid w:val="000575E4"/>
    <w:rsid w:val="000A4E64"/>
    <w:rsid w:val="000F7F77"/>
    <w:rsid w:val="00147605"/>
    <w:rsid w:val="00151B03"/>
    <w:rsid w:val="001D4B64"/>
    <w:rsid w:val="0020565C"/>
    <w:rsid w:val="002D156C"/>
    <w:rsid w:val="003377BF"/>
    <w:rsid w:val="003F58CF"/>
    <w:rsid w:val="00450390"/>
    <w:rsid w:val="004860A5"/>
    <w:rsid w:val="00586082"/>
    <w:rsid w:val="005C2B4A"/>
    <w:rsid w:val="00617D21"/>
    <w:rsid w:val="00701BB8"/>
    <w:rsid w:val="007A2332"/>
    <w:rsid w:val="007B545E"/>
    <w:rsid w:val="007B7363"/>
    <w:rsid w:val="008D10CD"/>
    <w:rsid w:val="009D62FE"/>
    <w:rsid w:val="00A43B45"/>
    <w:rsid w:val="00A70FED"/>
    <w:rsid w:val="00AA1FE4"/>
    <w:rsid w:val="00B874B9"/>
    <w:rsid w:val="00C07FC1"/>
    <w:rsid w:val="00C42F73"/>
    <w:rsid w:val="00C4550F"/>
    <w:rsid w:val="00CB1FC2"/>
    <w:rsid w:val="00CE01B2"/>
    <w:rsid w:val="00E475E5"/>
    <w:rsid w:val="00E727BF"/>
    <w:rsid w:val="00F45C70"/>
    <w:rsid w:val="00FA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0477"/>
  <w15:docId w15:val="{B0BC50D3-FF0D-4FC1-96B0-DE00913B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3F58CF"/>
    <w:pPr>
      <w:keepNext/>
      <w:jc w:val="center"/>
      <w:outlineLvl w:val="0"/>
    </w:pPr>
    <w:rPr>
      <w:b/>
      <w:bCs/>
      <w:lang w:val="sr-Cyrl-C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F58CF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Tijeloteksta2">
    <w:name w:val="Body Text 2"/>
    <w:basedOn w:val="Normal"/>
    <w:link w:val="Tijeloteksta2Char"/>
    <w:semiHidden/>
    <w:rsid w:val="003F58CF"/>
    <w:pPr>
      <w:jc w:val="both"/>
    </w:pPr>
  </w:style>
  <w:style w:type="character" w:customStyle="1" w:styleId="Tijeloteksta2Char">
    <w:name w:val="Tijelo teksta 2 Char"/>
    <w:basedOn w:val="Zadanifontodlomka"/>
    <w:link w:val="Tijeloteksta2"/>
    <w:semiHidden/>
    <w:rsid w:val="003F58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3">
    <w:name w:val="Body Text 3"/>
    <w:basedOn w:val="Normal"/>
    <w:link w:val="Tijeloteksta3Char"/>
    <w:semiHidden/>
    <w:rsid w:val="003F58CF"/>
    <w:pPr>
      <w:jc w:val="center"/>
    </w:pPr>
    <w:rPr>
      <w:b/>
      <w:bCs/>
    </w:rPr>
  </w:style>
  <w:style w:type="character" w:customStyle="1" w:styleId="Tijeloteksta3Char">
    <w:name w:val="Tijelo teksta 3 Char"/>
    <w:basedOn w:val="Zadanifontodlomka"/>
    <w:link w:val="Tijeloteksta3"/>
    <w:semiHidden/>
    <w:rsid w:val="003F58C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62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62F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Verica Pašajlić</cp:lastModifiedBy>
  <cp:revision>3</cp:revision>
  <cp:lastPrinted>2026-02-25T13:12:00Z</cp:lastPrinted>
  <dcterms:created xsi:type="dcterms:W3CDTF">2026-02-23T11:54:00Z</dcterms:created>
  <dcterms:modified xsi:type="dcterms:W3CDTF">2026-02-25T13:19:00Z</dcterms:modified>
</cp:coreProperties>
</file>