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AE9F" w14:textId="77777777" w:rsidR="00472908" w:rsidRPr="00147D6E" w:rsidRDefault="00472908" w:rsidP="00472908">
      <w:pPr>
        <w:pBdr>
          <w:bottom w:val="single" w:sz="4" w:space="1" w:color="auto"/>
        </w:pBdr>
        <w:tabs>
          <w:tab w:val="center" w:pos="4320"/>
          <w:tab w:val="right" w:pos="8640"/>
        </w:tabs>
        <w:spacing w:before="60" w:after="60" w:line="240" w:lineRule="auto"/>
        <w:jc w:val="center"/>
        <w:rPr>
          <w:rFonts w:ascii="Arial" w:eastAsia="Times New Roman" w:hAnsi="Arial" w:cs="Times New Roman"/>
          <w:kern w:val="0"/>
          <w:sz w:val="20"/>
          <w:szCs w:val="24"/>
          <w:lang w:val="sr-Cyrl-CS"/>
          <w14:ligatures w14:val="none"/>
        </w:rPr>
      </w:pPr>
      <w:r w:rsidRPr="00147D6E">
        <w:rPr>
          <w:rFonts w:ascii="Arial" w:eastAsia="Times New Roman" w:hAnsi="Arial" w:cs="Times New Roman"/>
          <w:noProof/>
          <w:kern w:val="0"/>
          <w:sz w:val="20"/>
          <w:szCs w:val="24"/>
          <w:lang w:val="en-US"/>
          <w14:ligatures w14:val="none"/>
        </w:rPr>
        <w:drawing>
          <wp:inline distT="0" distB="0" distL="0" distR="0" wp14:anchorId="4516FDE2" wp14:editId="1E1696D4">
            <wp:extent cx="1000125" cy="1162050"/>
            <wp:effectExtent l="19050" t="0" r="9525" b="0"/>
            <wp:docPr id="1" name="Picture 1" descr="Srednj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ednj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72F330" w14:textId="77777777" w:rsidR="00472908" w:rsidRPr="00147D6E" w:rsidRDefault="00472908" w:rsidP="00472908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32"/>
          <w:sz w:val="28"/>
          <w:szCs w:val="32"/>
          <w:lang w:val="sr-Cyrl-CS"/>
          <w14:ligatures w14:val="none"/>
        </w:rPr>
        <w:t>РЕПУБЛИКА СРПСКА</w:t>
      </w:r>
    </w:p>
    <w:p w14:paraId="2EE841CB" w14:textId="77777777" w:rsidR="00472908" w:rsidRPr="00147D6E" w:rsidRDefault="00472908" w:rsidP="00472908">
      <w:pPr>
        <w:keepNext/>
        <w:pBdr>
          <w:bottom w:val="single" w:sz="4" w:space="1" w:color="auto"/>
        </w:pBdr>
        <w:spacing w:before="6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</w:pPr>
      <w:r w:rsidRPr="00147D6E"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val="sr-Cyrl-CS"/>
          <w14:ligatures w14:val="none"/>
        </w:rPr>
        <w:t>ОПШТИНА НЕВЕСИЊЕ</w:t>
      </w:r>
    </w:p>
    <w:p w14:paraId="1F30DBEB" w14:textId="77777777" w:rsidR="00472908" w:rsidRPr="00147D6E" w:rsidRDefault="00472908" w:rsidP="00472908">
      <w:pPr>
        <w:keepNext/>
        <w:pBdr>
          <w:bottom w:val="single" w:sz="4" w:space="1" w:color="auto"/>
        </w:pBdr>
        <w:spacing w:before="60" w:after="6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</w:pP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14:ligatures w14:val="none"/>
        </w:rPr>
        <w:t xml:space="preserve">                            </w:t>
      </w:r>
      <w:r w:rsidRPr="00147D6E">
        <w:rPr>
          <w:rFonts w:ascii="Arial" w:eastAsia="Times New Roman" w:hAnsi="Arial" w:cs="Arial"/>
          <w:b/>
          <w:bCs/>
          <w:kern w:val="0"/>
          <w:sz w:val="24"/>
          <w:szCs w:val="26"/>
          <w:lang w:val="sr-Cyrl-BA"/>
          <w14:ligatures w14:val="none"/>
        </w:rPr>
        <w:t xml:space="preserve">                       Начелник Општине</w:t>
      </w:r>
    </w:p>
    <w:p w14:paraId="307191AD" w14:textId="77777777" w:rsidR="00472908" w:rsidRDefault="00472908" w:rsidP="00472908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</w:pPr>
      <w:r w:rsidRPr="00147D6E">
        <w:rPr>
          <w:rFonts w:ascii="Arial" w:eastAsia="Times New Roman" w:hAnsi="Arial" w:cs="Times New Roman"/>
          <w:kern w:val="0"/>
          <w:sz w:val="16"/>
          <w:szCs w:val="16"/>
          <w:lang w:val="sr-Cyrl-CS"/>
          <w14:ligatures w14:val="none"/>
        </w:rPr>
        <w:t>Цара Душана 44, 88 280,</w:t>
      </w:r>
      <w:r>
        <w:rPr>
          <w:rFonts w:ascii="Arial" w:eastAsia="Times New Roman" w:hAnsi="Arial" w:cs="Times New Roman"/>
          <w:kern w:val="0"/>
          <w:sz w:val="16"/>
          <w:szCs w:val="16"/>
          <w:lang w:val="sr-Cyrl-BA"/>
          <w14:ligatures w14:val="none"/>
        </w:rPr>
        <w:t xml:space="preserve"> Тел,059/691-011, 059/601-551, факс 059/ 601-018, е -пошта </w:t>
      </w:r>
      <w:hyperlink r:id="rId6" w:history="1">
        <w:r w:rsidRPr="00AF2F7D">
          <w:rPr>
            <w:rStyle w:val="Hiperveza"/>
            <w:rFonts w:ascii="Arial" w:eastAsia="Times New Roman" w:hAnsi="Arial" w:cs="Times New Roman"/>
            <w:kern w:val="0"/>
            <w:sz w:val="16"/>
            <w:szCs w:val="16"/>
            <w14:ligatures w14:val="none"/>
          </w:rPr>
          <w:t>nacelnik.nevesinje</w:t>
        </w:r>
        <w:r w:rsidRPr="00AF2F7D">
          <w:rPr>
            <w:rStyle w:val="Hiperveza"/>
            <w:rFonts w:ascii="Arial" w:eastAsia="Times New Roman" w:hAnsi="Arial" w:cs="Arial"/>
            <w:kern w:val="0"/>
            <w:sz w:val="16"/>
            <w:szCs w:val="16"/>
            <w:lang w:val="en-US"/>
            <w14:ligatures w14:val="none"/>
          </w:rPr>
          <w:t>@gmail.com</w:t>
        </w:r>
      </w:hyperlink>
      <w:r>
        <w:rPr>
          <w:rFonts w:ascii="Arial" w:eastAsia="Times New Roman" w:hAnsi="Arial" w:cs="Arial"/>
          <w:kern w:val="0"/>
          <w:sz w:val="16"/>
          <w:szCs w:val="16"/>
          <w:u w:val="single"/>
          <w:lang w:val="en-US"/>
          <w14:ligatures w14:val="none"/>
        </w:rPr>
        <w:t>,</w:t>
      </w:r>
    </w:p>
    <w:p w14:paraId="0FEE6262" w14:textId="77777777" w:rsidR="00472908" w:rsidRPr="00147D6E" w:rsidRDefault="00472908" w:rsidP="00472908">
      <w:pPr>
        <w:tabs>
          <w:tab w:val="center" w:pos="4320"/>
          <w:tab w:val="right" w:pos="8640"/>
        </w:tabs>
        <w:spacing w:before="60" w:after="60" w:line="240" w:lineRule="auto"/>
        <w:rPr>
          <w:rFonts w:ascii="Arial" w:eastAsia="Times New Roman" w:hAnsi="Arial" w:cs="Times New Roman"/>
          <w:kern w:val="0"/>
          <w:sz w:val="16"/>
          <w:szCs w:val="16"/>
          <w:u w:val="single"/>
          <w:lang w:val="sr-Cyrl-BA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                                                        www.opstinanesinje.rs.ba</w:t>
      </w:r>
      <w:r w:rsidRPr="00147D6E">
        <w:rPr>
          <w:rFonts w:ascii="Arial" w:eastAsia="Times New Roman" w:hAnsi="Arial" w:cs="Times New Roman"/>
          <w:kern w:val="0"/>
          <w:sz w:val="16"/>
          <w:szCs w:val="16"/>
          <w14:ligatures w14:val="none"/>
        </w:rPr>
        <w:t xml:space="preserve"> </w:t>
      </w:r>
    </w:p>
    <w:p w14:paraId="4740F67C" w14:textId="5BF7A4A6" w:rsidR="00472908" w:rsidRPr="00DC6881" w:rsidRDefault="00472908" w:rsidP="0047290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Број: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02-12.10-9</w:t>
      </w:r>
      <w:r w:rsidR="00740413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9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/26</w:t>
      </w:r>
    </w:p>
    <w:p w14:paraId="223CC552" w14:textId="77777777" w:rsidR="00472908" w:rsidRPr="00DC6881" w:rsidRDefault="00472908" w:rsidP="0047290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147D6E">
        <w:rPr>
          <w:rFonts w:ascii="Arial" w:eastAsia="Calibri" w:hAnsi="Arial" w:cs="Arial"/>
          <w:color w:val="000000"/>
          <w:kern w:val="0"/>
          <w:sz w:val="20"/>
          <w:szCs w:val="20"/>
          <w:lang w:val="sr-Cyrl-BA"/>
          <w14:ligatures w14:val="none"/>
        </w:rPr>
        <w:t>Датум:</w:t>
      </w:r>
      <w:r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 30.03.2026.</w:t>
      </w:r>
    </w:p>
    <w:p w14:paraId="106A9F34" w14:textId="77777777" w:rsidR="00472908" w:rsidRPr="00147D6E" w:rsidRDefault="00472908" w:rsidP="00472908">
      <w:pPr>
        <w:rPr>
          <w:rFonts w:ascii="Calibri" w:eastAsia="Calibri" w:hAnsi="Calibri" w:cs="Times New Roman"/>
          <w:lang w:val="sr-Cyrl-BA"/>
          <w14:ligatures w14:val="none"/>
        </w:rPr>
      </w:pPr>
    </w:p>
    <w:p w14:paraId="656A3B25" w14:textId="77777777" w:rsidR="00472908" w:rsidRDefault="00472908" w:rsidP="00472908">
      <w:pPr>
        <w:rPr>
          <w:lang w:val="sr-Cyrl-BA"/>
        </w:rPr>
      </w:pPr>
      <w:r>
        <w:t xml:space="preserve">       </w:t>
      </w:r>
      <w:r>
        <w:rPr>
          <w:lang w:val="sr-Cyrl-BA"/>
        </w:rPr>
        <w:t>На основу члана 82.Закона о локалној самоуправи ( „Службени гласник Републике Српске“, број 97/16, 36/19</w:t>
      </w:r>
      <w:r>
        <w:t xml:space="preserve">, </w:t>
      </w:r>
      <w:r>
        <w:rPr>
          <w:lang w:val="sr-Cyrl-BA"/>
        </w:rPr>
        <w:t>61/21</w:t>
      </w:r>
      <w:r>
        <w:t xml:space="preserve">, 100/25 </w:t>
      </w:r>
      <w:r>
        <w:rPr>
          <w:lang w:val="sr-Cyrl-BA"/>
        </w:rPr>
        <w:t xml:space="preserve"> и 114/25), члана 67.и 88. Статута општине Невесиње(„Службени гласник општине Невесиње“, број 6/17 и 16/17) и Правилника о условима и начину остваривања новчаних подстицаја за развој пољопривреде у 2026. години („Службени гласник општине Невесиње“ 2/26) начелник општине  р а с п и с у ј е</w:t>
      </w:r>
    </w:p>
    <w:p w14:paraId="4A07750D" w14:textId="627B2F44" w:rsidR="00472908" w:rsidRDefault="00472908" w:rsidP="00472908">
      <w:r>
        <w:t xml:space="preserve">  </w:t>
      </w:r>
    </w:p>
    <w:p w14:paraId="3339313D" w14:textId="77777777" w:rsidR="00472908" w:rsidRDefault="00472908" w:rsidP="00472908"/>
    <w:p w14:paraId="78E0733E" w14:textId="1621C9BB" w:rsidR="00472908" w:rsidRPr="00EC3F9F" w:rsidRDefault="00472908" w:rsidP="00472908">
      <w:pPr>
        <w:pStyle w:val="Bezrazmaka"/>
        <w:rPr>
          <w:b/>
          <w:bCs/>
        </w:rPr>
      </w:pPr>
      <w:r>
        <w:t xml:space="preserve">                                            </w:t>
      </w:r>
    </w:p>
    <w:p w14:paraId="0760D25A" w14:textId="2EC972DF" w:rsidR="00472908" w:rsidRDefault="00472908" w:rsidP="00472908">
      <w:pPr>
        <w:pStyle w:val="Bezrazmaka"/>
        <w:rPr>
          <w:b/>
          <w:bCs/>
          <w:lang w:val="sr-Cyrl-BA"/>
        </w:rPr>
      </w:pPr>
      <w:r>
        <w:rPr>
          <w:b/>
          <w:bCs/>
        </w:rPr>
        <w:t xml:space="preserve">                                                                               </w:t>
      </w:r>
      <w:r w:rsidRPr="00380B9B">
        <w:rPr>
          <w:b/>
          <w:bCs/>
          <w:lang w:val="sr-Cyrl-BA"/>
        </w:rPr>
        <w:t>ЈАВНИ ПОЗИВ</w:t>
      </w:r>
    </w:p>
    <w:p w14:paraId="287282F0" w14:textId="77777777" w:rsidR="00472908" w:rsidRPr="00380B9B" w:rsidRDefault="00472908" w:rsidP="00472908">
      <w:pPr>
        <w:pStyle w:val="Bezrazmaka"/>
        <w:rPr>
          <w:b/>
          <w:bCs/>
          <w:lang w:val="sr-Cyrl-BA"/>
        </w:rPr>
      </w:pPr>
    </w:p>
    <w:p w14:paraId="4C160C86" w14:textId="77777777" w:rsidR="00472908" w:rsidRPr="00D4273C" w:rsidRDefault="00472908" w:rsidP="00472908">
      <w:pPr>
        <w:pStyle w:val="Bezrazmaka"/>
        <w:rPr>
          <w:b/>
          <w:bCs/>
          <w:lang w:val="sr-Cyrl-BA"/>
        </w:rPr>
      </w:pPr>
      <w:r w:rsidRPr="00D4273C">
        <w:rPr>
          <w:b/>
          <w:bCs/>
          <w:lang w:val="sr-Cyrl-BA"/>
        </w:rPr>
        <w:t xml:space="preserve">                    за суфинансирање набавке сортног сјемена </w:t>
      </w:r>
      <w:proofErr w:type="spellStart"/>
      <w:r w:rsidRPr="00D4273C">
        <w:rPr>
          <w:b/>
          <w:bCs/>
          <w:lang w:val="sr-Cyrl-BA"/>
        </w:rPr>
        <w:t>стрних</w:t>
      </w:r>
      <w:proofErr w:type="spellEnd"/>
      <w:r w:rsidRPr="00D4273C">
        <w:rPr>
          <w:b/>
          <w:bCs/>
          <w:lang w:val="sr-Cyrl-BA"/>
        </w:rPr>
        <w:t xml:space="preserve"> жита, кукуруза и набавку      </w:t>
      </w:r>
    </w:p>
    <w:p w14:paraId="04EB5AA2" w14:textId="4301F9FC" w:rsidR="00472908" w:rsidRPr="00D4273C" w:rsidRDefault="00472908" w:rsidP="00472908">
      <w:pPr>
        <w:rPr>
          <w:b/>
          <w:bCs/>
          <w:lang w:val="sr-Cyrl-BA"/>
        </w:rPr>
      </w:pPr>
      <w:r w:rsidRPr="00D4273C">
        <w:rPr>
          <w:b/>
          <w:bCs/>
          <w:lang w:val="sr-Cyrl-BA"/>
        </w:rPr>
        <w:t xml:space="preserve">                                            минералног ђубрива за ратарску производњу</w:t>
      </w:r>
      <w:r w:rsidR="00F574D7">
        <w:rPr>
          <w:b/>
          <w:bCs/>
          <w:lang w:val="sr-Cyrl-BA"/>
        </w:rPr>
        <w:t xml:space="preserve">  </w:t>
      </w:r>
    </w:p>
    <w:p w14:paraId="5400A62F" w14:textId="57F1D45A" w:rsidR="00472908" w:rsidRPr="00091C14" w:rsidRDefault="00472908" w:rsidP="00472908">
      <w:pPr>
        <w:rPr>
          <w:b/>
          <w:bCs/>
        </w:rPr>
      </w:pPr>
      <w:r w:rsidRPr="00091C14">
        <w:rPr>
          <w:b/>
          <w:bCs/>
          <w:lang w:val="sr-Cyrl-BA"/>
        </w:rPr>
        <w:t xml:space="preserve">                                                                              </w:t>
      </w:r>
      <w:r>
        <w:rPr>
          <w:b/>
          <w:bCs/>
          <w:lang w:val="sr-Cyrl-BA"/>
        </w:rPr>
        <w:t xml:space="preserve"> </w:t>
      </w:r>
      <w:r w:rsidR="00F574D7">
        <w:rPr>
          <w:b/>
          <w:bCs/>
          <w:lang w:val="sr-Cyrl-BA"/>
        </w:rPr>
        <w:t xml:space="preserve"> </w:t>
      </w:r>
      <w:r w:rsidRPr="00091C14">
        <w:rPr>
          <w:b/>
          <w:bCs/>
          <w:lang w:val="sr-Cyrl-BA"/>
        </w:rPr>
        <w:t xml:space="preserve">   </w:t>
      </w:r>
      <w:r w:rsidRPr="00091C14">
        <w:rPr>
          <w:b/>
          <w:bCs/>
        </w:rPr>
        <w:t>I</w:t>
      </w:r>
    </w:p>
    <w:p w14:paraId="37F42ECB" w14:textId="1A14A91E" w:rsidR="00472908" w:rsidRDefault="00472908" w:rsidP="00472908">
      <w:pPr>
        <w:rPr>
          <w:lang w:val="sr-Cyrl-BA"/>
        </w:rPr>
      </w:pPr>
      <w:r>
        <w:rPr>
          <w:lang w:val="sr-Cyrl-BA"/>
        </w:rPr>
        <w:t xml:space="preserve">Право на подстицајна средства за суфинансирање набавке сортног сјемена </w:t>
      </w:r>
      <w:proofErr w:type="spellStart"/>
      <w:r>
        <w:rPr>
          <w:lang w:val="sr-Cyrl-BA"/>
        </w:rPr>
        <w:t>стрних</w:t>
      </w:r>
      <w:proofErr w:type="spellEnd"/>
      <w:r>
        <w:rPr>
          <w:lang w:val="sr-Cyrl-BA"/>
        </w:rPr>
        <w:t xml:space="preserve"> жита, кукуруза и набавку минералног ђубрива за</w:t>
      </w:r>
      <w:r w:rsidR="00320349">
        <w:rPr>
          <w:lang w:val="sr-Cyrl-BA"/>
        </w:rPr>
        <w:t xml:space="preserve"> ратарску производњу за </w:t>
      </w:r>
      <w:r>
        <w:rPr>
          <w:lang w:val="sr-Cyrl-BA"/>
        </w:rPr>
        <w:t xml:space="preserve"> </w:t>
      </w:r>
      <w:r w:rsidR="00320349">
        <w:rPr>
          <w:lang w:val="sr-Cyrl-BA"/>
        </w:rPr>
        <w:t>јесењу сјетву 2025. и прољетну сјетву 2026. године</w:t>
      </w:r>
      <w:r>
        <w:rPr>
          <w:lang w:val="sr-Cyrl-BA"/>
        </w:rPr>
        <w:t xml:space="preserve"> имају комерцијална-некомерцијална пољопривредна газдинства која се баве сточарством и која </w:t>
      </w:r>
      <w:proofErr w:type="spellStart"/>
      <w:r>
        <w:rPr>
          <w:lang w:val="sr-Cyrl-BA"/>
        </w:rPr>
        <w:t>засију</w:t>
      </w:r>
      <w:proofErr w:type="spellEnd"/>
      <w:r>
        <w:rPr>
          <w:lang w:val="sr-Cyrl-BA"/>
        </w:rPr>
        <w:t xml:space="preserve"> минимално 1 ха по приложеном захтјеву.</w:t>
      </w:r>
    </w:p>
    <w:p w14:paraId="2DB3F3CB" w14:textId="77777777" w:rsidR="00472908" w:rsidRDefault="00472908" w:rsidP="00472908">
      <w:r>
        <w:rPr>
          <w:lang w:val="sr-Cyrl-BA"/>
        </w:rPr>
        <w:t xml:space="preserve">Кандидатима који конкуришу за овај вид подстицаја </w:t>
      </w:r>
      <w:proofErr w:type="spellStart"/>
      <w:r>
        <w:rPr>
          <w:lang w:val="sr-Cyrl-BA"/>
        </w:rPr>
        <w:t>одобравеће</w:t>
      </w:r>
      <w:proofErr w:type="spellEnd"/>
      <w:r>
        <w:rPr>
          <w:lang w:val="sr-Cyrl-BA"/>
        </w:rPr>
        <w:t xml:space="preserve"> се средства до 50 % од висине рачуна за комерцијална пољопривредна газдинства и 30 % за некомерцијална пољопривредна газдинства ( максимално до 200,00 КМ/ха за сјемена и до 200,00 КМ/хе за набавку минералног ђубрива за комерцијална и до 150,00 КМ/ха за сјемена и до 100,00 КМ /хе за минерално ђубриво за некомерцијална)</w:t>
      </w:r>
    </w:p>
    <w:p w14:paraId="597CD144" w14:textId="7A5C6B56" w:rsidR="00472908" w:rsidRPr="00472908" w:rsidRDefault="00472908" w:rsidP="00472908">
      <w:pPr>
        <w:rPr>
          <w:lang w:val="sr-Cyrl-BA"/>
        </w:rPr>
      </w:pPr>
      <w:r>
        <w:rPr>
          <w:lang w:val="sr-Cyrl-BA"/>
        </w:rPr>
        <w:t>Премирану површину  одређује количина сјемена по приближним нормативима сјетве како је наведено у Правилнику.</w:t>
      </w:r>
    </w:p>
    <w:p w14:paraId="6B9C889D" w14:textId="77777777" w:rsidR="00472908" w:rsidRDefault="00472908" w:rsidP="00472908">
      <w:pPr>
        <w:rPr>
          <w:lang w:val="sr-Cyrl-BA"/>
        </w:rPr>
      </w:pPr>
      <w:r>
        <w:rPr>
          <w:lang w:val="sr-Cyrl-BA"/>
        </w:rPr>
        <w:t xml:space="preserve">Максимални износ одобрених средстава по овој подстицајној мјери за </w:t>
      </w:r>
      <w:proofErr w:type="spellStart"/>
      <w:r>
        <w:rPr>
          <w:lang w:val="sr-Cyrl-BA"/>
        </w:rPr>
        <w:t>комерицјална</w:t>
      </w:r>
      <w:proofErr w:type="spellEnd"/>
      <w:r>
        <w:rPr>
          <w:lang w:val="sr-Cyrl-BA"/>
        </w:rPr>
        <w:t xml:space="preserve"> пољопривредна газдинства износи 1100,00 КМ а за некомерцијална пољопривредна газдинства 700,00 КМ</w:t>
      </w:r>
      <w:r>
        <w:t xml:space="preserve"> </w:t>
      </w:r>
      <w:r>
        <w:rPr>
          <w:lang w:val="sr-Cyrl-BA"/>
        </w:rPr>
        <w:t>у складу са чланом 7. донесеног Правилника.</w:t>
      </w:r>
    </w:p>
    <w:p w14:paraId="6F31CF04" w14:textId="77777777" w:rsidR="00472908" w:rsidRDefault="00472908" w:rsidP="00472908">
      <w:pPr>
        <w:rPr>
          <w:b/>
          <w:bCs/>
          <w:lang w:val="sr-Cyrl-BA"/>
        </w:rPr>
      </w:pPr>
      <w:r w:rsidRPr="00091C14">
        <w:rPr>
          <w:b/>
          <w:bCs/>
          <w:lang w:val="sr-Cyrl-BA"/>
        </w:rPr>
        <w:lastRenderedPageBreak/>
        <w:t xml:space="preserve">                                                                                 </w:t>
      </w:r>
      <w:r w:rsidRPr="00091C14">
        <w:rPr>
          <w:b/>
          <w:bCs/>
        </w:rPr>
        <w:t>II</w:t>
      </w:r>
    </w:p>
    <w:p w14:paraId="64DFC084" w14:textId="77777777" w:rsidR="00472908" w:rsidRDefault="00472908" w:rsidP="00472908">
      <w:pPr>
        <w:rPr>
          <w:lang w:val="sr-Cyrl-BA"/>
        </w:rPr>
      </w:pPr>
      <w:r>
        <w:rPr>
          <w:lang w:val="sr-Cyrl-BA"/>
        </w:rPr>
        <w:t>Пољопривредни произвођачи се на јавни позив пријављују путем пријавног обрасца П-2 Одјељењу за пољопривреду и рурални развој на протоколу шалтер сале.</w:t>
      </w:r>
    </w:p>
    <w:p w14:paraId="76E96FBA" w14:textId="6C05F555" w:rsidR="00472908" w:rsidRDefault="00472908" w:rsidP="00472908">
      <w:pPr>
        <w:rPr>
          <w:lang w:val="sr-Cyrl-BA"/>
        </w:rPr>
      </w:pPr>
      <w:proofErr w:type="spellStart"/>
      <w:r>
        <w:rPr>
          <w:lang w:val="sr-Cyrl-BA"/>
        </w:rPr>
        <w:t>Апликанти</w:t>
      </w:r>
      <w:proofErr w:type="spellEnd"/>
      <w:r>
        <w:rPr>
          <w:lang w:val="sr-Cyrl-BA"/>
        </w:rPr>
        <w:t xml:space="preserve"> уз пријавни образац достављају документацију прописану чланом 22. донесеног Правилника, како је наведено:</w:t>
      </w:r>
    </w:p>
    <w:p w14:paraId="7470225C" w14:textId="77777777" w:rsidR="00472908" w:rsidRDefault="00472908" w:rsidP="0047290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Копију личне карте</w:t>
      </w:r>
    </w:p>
    <w:p w14:paraId="0CE323ED" w14:textId="77777777" w:rsidR="00472908" w:rsidRDefault="00472908" w:rsidP="0047290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Увјерење о пребивалишту</w:t>
      </w:r>
    </w:p>
    <w:p w14:paraId="00E6025C" w14:textId="2C453CA0" w:rsidR="00472908" w:rsidRDefault="00472908" w:rsidP="0047290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Доказ о упису у регистар пољопривредних газдинстава ( АПИФ</w:t>
      </w:r>
      <w:r w:rsidR="00740413">
        <w:rPr>
          <w:lang w:val="sr-Cyrl-BA"/>
        </w:rPr>
        <w:t>- активан статус</w:t>
      </w:r>
      <w:r>
        <w:rPr>
          <w:lang w:val="sr-Cyrl-BA"/>
        </w:rPr>
        <w:t>) из 202</w:t>
      </w:r>
      <w:r w:rsidR="00740413">
        <w:rPr>
          <w:lang w:val="sr-Cyrl-BA"/>
        </w:rPr>
        <w:t>6</w:t>
      </w:r>
      <w:r>
        <w:rPr>
          <w:lang w:val="sr-Cyrl-BA"/>
        </w:rPr>
        <w:t>. године</w:t>
      </w:r>
    </w:p>
    <w:p w14:paraId="12F52CEF" w14:textId="77777777" w:rsidR="00472908" w:rsidRDefault="00472908" w:rsidP="0047290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Копија текућег рачуна и назив банке</w:t>
      </w:r>
    </w:p>
    <w:p w14:paraId="62C9986D" w14:textId="77337E65" w:rsidR="00472908" w:rsidRPr="00BA3FDA" w:rsidRDefault="00472908" w:rsidP="00472908">
      <w:pPr>
        <w:pStyle w:val="Pasussalistom"/>
        <w:numPr>
          <w:ilvl w:val="0"/>
          <w:numId w:val="1"/>
        </w:numPr>
        <w:rPr>
          <w:lang w:val="sr-Cyrl-BA"/>
        </w:rPr>
      </w:pPr>
      <w:r>
        <w:rPr>
          <w:lang w:val="sr-Cyrl-BA"/>
        </w:rPr>
        <w:t>Фактура и фискални рачун ( оригинал или овјерена копија) за извршену набавку средстава</w:t>
      </w:r>
      <w:r w:rsidR="00291B1D">
        <w:rPr>
          <w:lang w:val="sr-Cyrl-BA"/>
        </w:rPr>
        <w:t xml:space="preserve"> </w:t>
      </w:r>
      <w:r w:rsidR="00320349">
        <w:rPr>
          <w:lang w:val="sr-Cyrl-BA"/>
        </w:rPr>
        <w:t xml:space="preserve"> за </w:t>
      </w:r>
      <w:proofErr w:type="spellStart"/>
      <w:r w:rsidR="00320349">
        <w:rPr>
          <w:lang w:val="sr-Cyrl-BA"/>
        </w:rPr>
        <w:t>јес</w:t>
      </w:r>
      <w:r w:rsidR="00740413">
        <w:rPr>
          <w:lang w:val="sr-Cyrl-BA"/>
        </w:rPr>
        <w:t>е</w:t>
      </w:r>
      <w:r w:rsidR="00320349">
        <w:rPr>
          <w:lang w:val="sr-Cyrl-BA"/>
        </w:rPr>
        <w:t>њеу</w:t>
      </w:r>
      <w:proofErr w:type="spellEnd"/>
      <w:r w:rsidR="00320349">
        <w:rPr>
          <w:lang w:val="sr-Cyrl-BA"/>
        </w:rPr>
        <w:t xml:space="preserve"> сје</w:t>
      </w:r>
      <w:r w:rsidR="00740413">
        <w:rPr>
          <w:lang w:val="sr-Cyrl-BA"/>
        </w:rPr>
        <w:t xml:space="preserve">тву </w:t>
      </w:r>
      <w:proofErr w:type="spellStart"/>
      <w:r w:rsidR="00740413">
        <w:rPr>
          <w:lang w:val="sr-Cyrl-BA"/>
        </w:rPr>
        <w:t>најкасинје</w:t>
      </w:r>
      <w:proofErr w:type="spellEnd"/>
      <w:r w:rsidR="00740413">
        <w:rPr>
          <w:lang w:val="sr-Cyrl-BA"/>
        </w:rPr>
        <w:t xml:space="preserve"> са датумом до 30.10.2025., и за прољетну сјетву почев </w:t>
      </w:r>
      <w:r>
        <w:rPr>
          <w:lang w:val="sr-Cyrl-BA"/>
        </w:rPr>
        <w:t xml:space="preserve">  од 01.01. 202</w:t>
      </w:r>
      <w:r w:rsidR="00740413">
        <w:rPr>
          <w:lang w:val="sr-Cyrl-BA"/>
        </w:rPr>
        <w:t>6</w:t>
      </w:r>
      <w:r>
        <w:rPr>
          <w:lang w:val="sr-Cyrl-BA"/>
        </w:rPr>
        <w:t>. године.</w:t>
      </w:r>
    </w:p>
    <w:p w14:paraId="6AE97D80" w14:textId="77777777" w:rsidR="00472908" w:rsidRDefault="00472908" w:rsidP="00472908">
      <w:pPr>
        <w:pStyle w:val="Pasussalistom"/>
        <w:ind w:left="615"/>
        <w:rPr>
          <w:lang w:val="sr-Cyrl-BA"/>
        </w:rPr>
      </w:pPr>
    </w:p>
    <w:p w14:paraId="1A808F3D" w14:textId="77777777" w:rsidR="00472908" w:rsidRPr="00BA3FDA" w:rsidRDefault="00472908" w:rsidP="00472908">
      <w:pPr>
        <w:pStyle w:val="Pasussalistom"/>
        <w:ind w:left="615"/>
        <w:rPr>
          <w:b/>
          <w:bCs/>
        </w:rPr>
      </w:pPr>
      <w:r w:rsidRPr="00BA3FDA">
        <w:rPr>
          <w:b/>
          <w:bCs/>
          <w:lang w:val="sr-Cyrl-BA"/>
        </w:rPr>
        <w:t xml:space="preserve">                                                      </w:t>
      </w:r>
      <w:r>
        <w:rPr>
          <w:b/>
          <w:bCs/>
        </w:rPr>
        <w:t xml:space="preserve">          </w:t>
      </w:r>
      <w:r w:rsidRPr="00BA3FDA">
        <w:rPr>
          <w:b/>
          <w:bCs/>
          <w:lang w:val="sr-Cyrl-BA"/>
        </w:rPr>
        <w:t xml:space="preserve">     </w:t>
      </w:r>
      <w:r w:rsidRPr="00BA3FDA">
        <w:rPr>
          <w:b/>
          <w:bCs/>
        </w:rPr>
        <w:t>III</w:t>
      </w:r>
    </w:p>
    <w:p w14:paraId="5103D4D3" w14:textId="792CCCFC" w:rsidR="00472908" w:rsidRPr="00E13C48" w:rsidRDefault="00472908" w:rsidP="00472908">
      <w:pPr>
        <w:rPr>
          <w:lang w:val="sr-Cyrl-BA"/>
        </w:rPr>
      </w:pPr>
      <w:r>
        <w:rPr>
          <w:lang w:val="sr-Cyrl-BA"/>
        </w:rPr>
        <w:t>Јавни позив почиње</w:t>
      </w:r>
      <w:r w:rsidRPr="00BA3FDA">
        <w:rPr>
          <w:lang w:val="sr-Cyrl-BA"/>
        </w:rPr>
        <w:t xml:space="preserve"> </w:t>
      </w:r>
      <w:r>
        <w:rPr>
          <w:lang w:val="sr-Cyrl-BA"/>
        </w:rPr>
        <w:t xml:space="preserve"> са даном објављивања и  остаје  до 24.0</w:t>
      </w:r>
      <w:r w:rsidR="00740413">
        <w:rPr>
          <w:lang w:val="sr-Cyrl-BA"/>
        </w:rPr>
        <w:t>4</w:t>
      </w:r>
      <w:r>
        <w:rPr>
          <w:lang w:val="sr-Cyrl-BA"/>
        </w:rPr>
        <w:t>. (</w:t>
      </w:r>
      <w:r w:rsidR="00AB12E2">
        <w:rPr>
          <w:lang w:val="sr-Cyrl-BA"/>
        </w:rPr>
        <w:t>петак</w:t>
      </w:r>
      <w:r>
        <w:rPr>
          <w:lang w:val="sr-Cyrl-BA"/>
        </w:rPr>
        <w:t>). Исти ће бити објављен на огласној табли Општинске управе Невесиње, интернет страници Општине Невесиње, као и путем средстава јавног информисања.</w:t>
      </w:r>
    </w:p>
    <w:p w14:paraId="1B088F4D" w14:textId="77777777" w:rsidR="00472908" w:rsidRPr="00BA3FDA" w:rsidRDefault="00472908" w:rsidP="00472908">
      <w:pPr>
        <w:rPr>
          <w:lang w:val="sr-Cyrl-BA"/>
        </w:rPr>
      </w:pPr>
    </w:p>
    <w:p w14:paraId="326E3EFC" w14:textId="77777777" w:rsidR="00472908" w:rsidRDefault="00472908" w:rsidP="00472908">
      <w:pPr>
        <w:pStyle w:val="Bezrazmaka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НАЧЕЛНИК ОПШТИНЕ </w:t>
      </w:r>
    </w:p>
    <w:p w14:paraId="4A73245C" w14:textId="7D6E0636" w:rsidR="00472908" w:rsidRPr="00F32C94" w:rsidRDefault="00472908" w:rsidP="00472908">
      <w:pPr>
        <w:rPr>
          <w:lang w:val="sr-Cyrl-BA"/>
        </w:rPr>
      </w:pPr>
      <w:r w:rsidRPr="00F32C94">
        <w:rPr>
          <w:lang w:val="sr-Cyrl-BA"/>
        </w:rPr>
        <w:t xml:space="preserve">                                                                                                                            </w:t>
      </w:r>
      <w:r>
        <w:rPr>
          <w:lang w:val="sr-Cyrl-BA"/>
        </w:rPr>
        <w:t xml:space="preserve">       </w:t>
      </w:r>
      <w:r w:rsidRPr="00F32C94">
        <w:rPr>
          <w:lang w:val="sr-Cyrl-BA"/>
        </w:rPr>
        <w:t xml:space="preserve">  Миленко </w:t>
      </w:r>
      <w:proofErr w:type="spellStart"/>
      <w:r w:rsidRPr="00F32C94">
        <w:rPr>
          <w:lang w:val="sr-Cyrl-BA"/>
        </w:rPr>
        <w:t>Авдаловић</w:t>
      </w:r>
      <w:proofErr w:type="spellEnd"/>
    </w:p>
    <w:p w14:paraId="3E46BCF5" w14:textId="77777777" w:rsidR="00472908" w:rsidRPr="00091C14" w:rsidRDefault="00472908" w:rsidP="00472908">
      <w:pPr>
        <w:rPr>
          <w:lang w:val="sr-Cyrl-BA"/>
        </w:rPr>
      </w:pPr>
      <w:r>
        <w:rPr>
          <w:lang w:val="sr-Cyrl-BA"/>
        </w:rPr>
        <w:t xml:space="preserve">  </w:t>
      </w:r>
    </w:p>
    <w:p w14:paraId="34236412" w14:textId="55B21C24" w:rsidR="00472908" w:rsidRDefault="00472908" w:rsidP="00472908"/>
    <w:sectPr w:rsidR="00472908" w:rsidSect="00472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7AC1"/>
    <w:multiLevelType w:val="hybridMultilevel"/>
    <w:tmpl w:val="86E2098A"/>
    <w:lvl w:ilvl="0" w:tplc="D1E82DCE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181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75624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08"/>
    <w:rsid w:val="000167B5"/>
    <w:rsid w:val="00291B1D"/>
    <w:rsid w:val="002D0262"/>
    <w:rsid w:val="00320349"/>
    <w:rsid w:val="0037333E"/>
    <w:rsid w:val="004658D9"/>
    <w:rsid w:val="00472908"/>
    <w:rsid w:val="00656BCB"/>
    <w:rsid w:val="00735386"/>
    <w:rsid w:val="00740413"/>
    <w:rsid w:val="00855035"/>
    <w:rsid w:val="008A2817"/>
    <w:rsid w:val="00AB12E2"/>
    <w:rsid w:val="00B11C66"/>
    <w:rsid w:val="00F5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8651"/>
  <w15:chartTrackingRefBased/>
  <w15:docId w15:val="{8F994D10-FEDA-4666-A0E6-AC3CA213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908"/>
  </w:style>
  <w:style w:type="paragraph" w:styleId="Naslov1">
    <w:name w:val="heading 1"/>
    <w:basedOn w:val="Normal"/>
    <w:next w:val="Normal"/>
    <w:link w:val="Naslov1Char"/>
    <w:uiPriority w:val="9"/>
    <w:qFormat/>
    <w:rsid w:val="0047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29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29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472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472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4729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4729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4729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4729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4729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4729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4729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47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47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47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472908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472908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472908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472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472908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47290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472908"/>
    <w:rPr>
      <w:color w:val="0563C1" w:themeColor="hyperlink"/>
      <w:u w:val="single"/>
    </w:rPr>
  </w:style>
  <w:style w:type="paragraph" w:styleId="Bezrazmaka">
    <w:name w:val="No Spacing"/>
    <w:uiPriority w:val="1"/>
    <w:qFormat/>
    <w:rsid w:val="004729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elnik.nevesin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Radovanovic</dc:creator>
  <cp:keywords/>
  <dc:description/>
  <cp:lastModifiedBy>Velibor Radovanovic</cp:lastModifiedBy>
  <cp:revision>2</cp:revision>
  <cp:lastPrinted>2026-03-30T10:30:00Z</cp:lastPrinted>
  <dcterms:created xsi:type="dcterms:W3CDTF">2026-03-30T09:31:00Z</dcterms:created>
  <dcterms:modified xsi:type="dcterms:W3CDTF">2026-03-30T10:31:00Z</dcterms:modified>
</cp:coreProperties>
</file>